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885" w:rsidRPr="00B40D6C" w:rsidRDefault="005E1885" w:rsidP="00B40D6C">
      <w:pPr>
        <w:pStyle w:val="NadpisVZ1"/>
        <w:numPr>
          <w:ilvl w:val="0"/>
          <w:numId w:val="0"/>
        </w:numPr>
      </w:pPr>
      <w:bookmarkStart w:id="0" w:name="_Toc334537432"/>
      <w:r w:rsidRPr="00B40D6C">
        <w:t xml:space="preserve">Příloha č. </w:t>
      </w:r>
      <w:r w:rsidR="00607B8E">
        <w:t>4</w:t>
      </w:r>
      <w:r w:rsidRPr="00B40D6C">
        <w:t xml:space="preserve">: </w:t>
      </w:r>
      <w:bookmarkEnd w:id="0"/>
      <w:r w:rsidR="00024696" w:rsidRPr="00B40D6C">
        <w:t xml:space="preserve">Návrh </w:t>
      </w:r>
      <w:r w:rsidR="00FF5BC7">
        <w:t>S</w:t>
      </w:r>
      <w:r w:rsidR="008B5F95">
        <w:t>mlouvy o výrobě a dodávce tepla</w:t>
      </w:r>
    </w:p>
    <w:p w:rsidR="00BE1558" w:rsidRDefault="00BE1558" w:rsidP="00B40D6C">
      <w:pPr>
        <w:tabs>
          <w:tab w:val="left" w:pos="2913"/>
          <w:tab w:val="center" w:pos="4535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</w:p>
    <w:p w:rsidR="00911BBD" w:rsidRDefault="00911BBD" w:rsidP="00B40D6C">
      <w:pPr>
        <w:tabs>
          <w:tab w:val="left" w:pos="2913"/>
          <w:tab w:val="center" w:pos="4535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</w:p>
    <w:p w:rsidR="00852358" w:rsidRPr="003E5CAE" w:rsidRDefault="00852358" w:rsidP="00852358">
      <w:pPr>
        <w:autoSpaceDE w:val="0"/>
        <w:autoSpaceDN w:val="0"/>
        <w:adjustRightInd w:val="0"/>
        <w:jc w:val="center"/>
        <w:rPr>
          <w:b/>
          <w:sz w:val="24"/>
          <w:szCs w:val="24"/>
          <w:u w:val="single"/>
        </w:rPr>
      </w:pPr>
      <w:r w:rsidRPr="003E5CAE">
        <w:rPr>
          <w:b/>
          <w:sz w:val="24"/>
          <w:szCs w:val="24"/>
          <w:u w:val="single"/>
        </w:rPr>
        <w:t xml:space="preserve">SMLOUVA O </w:t>
      </w:r>
      <w:r w:rsidR="00FF5BC7">
        <w:rPr>
          <w:b/>
          <w:sz w:val="24"/>
          <w:szCs w:val="24"/>
          <w:u w:val="single"/>
        </w:rPr>
        <w:t>VÝROBĚ A DODÁVCE TEPLA PRO VYTÁPĚNÍ</w:t>
      </w:r>
      <w:r w:rsidR="00F50926">
        <w:rPr>
          <w:b/>
          <w:sz w:val="24"/>
          <w:szCs w:val="24"/>
          <w:u w:val="single"/>
        </w:rPr>
        <w:t xml:space="preserve"> A OHŘEV TEPLÉ VODY</w:t>
      </w:r>
    </w:p>
    <w:p w:rsidR="00852358" w:rsidRDefault="00852358" w:rsidP="00852358">
      <w:pPr>
        <w:autoSpaceDE w:val="0"/>
        <w:autoSpaceDN w:val="0"/>
        <w:adjustRightInd w:val="0"/>
      </w:pPr>
    </w:p>
    <w:p w:rsidR="00BE1558" w:rsidRDefault="00057401" w:rsidP="005A694B">
      <w:pPr>
        <w:pStyle w:val="AAOdstavec"/>
        <w:rPr>
          <w:lang w:eastAsia="cs-CZ"/>
        </w:rPr>
      </w:pPr>
      <w:r w:rsidRPr="00057401">
        <w:t xml:space="preserve">uzavřená v souladu </w:t>
      </w:r>
      <w:r w:rsidR="00852358" w:rsidRPr="00057401">
        <w:t>s ustanoveními zákona č. 89/2012 Sb.</w:t>
      </w:r>
      <w:r w:rsidRPr="00057401">
        <w:t xml:space="preserve"> </w:t>
      </w:r>
      <w:r>
        <w:t>(</w:t>
      </w:r>
      <w:r w:rsidRPr="00057401">
        <w:t>občans</w:t>
      </w:r>
      <w:r>
        <w:t>ký zákoník)</w:t>
      </w:r>
      <w:r w:rsidRPr="00057401">
        <w:t>, zákona č. 406/2000 Sb. (zákon o hospodaření s energií), vč. příslušných prováděcích předpisů a vyhlášek, zák</w:t>
      </w:r>
      <w:r>
        <w:t>ona</w:t>
      </w:r>
      <w:r w:rsidRPr="00057401">
        <w:t xml:space="preserve"> č. 458/2000 Sb. (zákon o podnikání a o výkonu státní správy v energetických odvětv</w:t>
      </w:r>
      <w:r>
        <w:t>ích a o změně některých zákonů)</w:t>
      </w:r>
      <w:r w:rsidRPr="00057401">
        <w:t>, vč. příslušných prováděcích předpisů a vyhlášek a zák</w:t>
      </w:r>
      <w:r>
        <w:t>ona</w:t>
      </w:r>
      <w:r w:rsidRPr="00057401">
        <w:t xml:space="preserve"> č. 505/1990 Sb. (</w:t>
      </w:r>
      <w:r>
        <w:t xml:space="preserve">zákon </w:t>
      </w:r>
      <w:r w:rsidRPr="00057401">
        <w:t>o metrologii)</w:t>
      </w:r>
      <w:r>
        <w:t xml:space="preserve">, vše </w:t>
      </w:r>
      <w:r w:rsidRPr="00057401">
        <w:t>v aktuálním znění</w:t>
      </w:r>
      <w:r>
        <w:t xml:space="preserve">, </w:t>
      </w:r>
      <w:r w:rsidRPr="002D32C7">
        <w:t xml:space="preserve">mezi </w:t>
      </w:r>
      <w:r>
        <w:rPr>
          <w:lang w:eastAsia="cs-CZ"/>
        </w:rPr>
        <w:t>dále uvedenými smluvními stranami.</w:t>
      </w:r>
    </w:p>
    <w:p w:rsidR="005A694B" w:rsidRPr="00B40D6C" w:rsidRDefault="005A694B" w:rsidP="005A694B">
      <w:pPr>
        <w:pStyle w:val="AAOdstavec"/>
        <w:spacing w:before="120" w:after="120"/>
        <w:rPr>
          <w:lang w:eastAsia="cs-CZ"/>
        </w:rPr>
      </w:pPr>
    </w:p>
    <w:p w:rsidR="00B12E31" w:rsidRPr="00B40D6C" w:rsidRDefault="00B12E31" w:rsidP="00071D67">
      <w:pPr>
        <w:pStyle w:val="Odstavecseseznamem"/>
        <w:numPr>
          <w:ilvl w:val="0"/>
          <w:numId w:val="11"/>
        </w:numPr>
        <w:spacing w:after="120" w:line="240" w:lineRule="auto"/>
        <w:jc w:val="center"/>
        <w:rPr>
          <w:rFonts w:ascii="Arial" w:hAnsi="Arial" w:cs="Arial"/>
          <w:b/>
        </w:rPr>
      </w:pPr>
      <w:r w:rsidRPr="00B40D6C">
        <w:rPr>
          <w:rFonts w:ascii="Arial" w:hAnsi="Arial" w:cs="Arial"/>
          <w:b/>
        </w:rPr>
        <w:t>SMLUVNÍ STRANY</w:t>
      </w:r>
    </w:p>
    <w:p w:rsidR="005E1885" w:rsidRPr="00B40D6C" w:rsidRDefault="00485208" w:rsidP="00071D67">
      <w:pPr>
        <w:numPr>
          <w:ilvl w:val="0"/>
          <w:numId w:val="8"/>
        </w:numPr>
        <w:spacing w:after="120"/>
        <w:ind w:left="357" w:hanging="357"/>
        <w:rPr>
          <w:bCs/>
        </w:rPr>
      </w:pPr>
      <w:r w:rsidRPr="00B40D6C">
        <w:rPr>
          <w:bCs/>
        </w:rPr>
        <w:t>Odběratel</w:t>
      </w:r>
      <w:r w:rsidR="005E1885" w:rsidRPr="00B40D6C">
        <w:rPr>
          <w:bCs/>
        </w:rPr>
        <w:t xml:space="preserve">: </w:t>
      </w:r>
    </w:p>
    <w:tbl>
      <w:tblPr>
        <w:tblW w:w="929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2298"/>
        <w:gridCol w:w="7001"/>
      </w:tblGrid>
      <w:tr w:rsidR="00911BBD" w:rsidRPr="00B40D6C" w:rsidTr="003901C4">
        <w:trPr>
          <w:jc w:val="right"/>
        </w:trPr>
        <w:tc>
          <w:tcPr>
            <w:tcW w:w="2298" w:type="dxa"/>
            <w:vAlign w:val="center"/>
          </w:tcPr>
          <w:p w:rsidR="00911BBD" w:rsidRPr="00B40D6C" w:rsidRDefault="00911BBD" w:rsidP="00B40D6C">
            <w:pPr>
              <w:rPr>
                <w:i/>
              </w:rPr>
            </w:pPr>
            <w:r w:rsidRPr="00B40D6C">
              <w:rPr>
                <w:i/>
              </w:rPr>
              <w:t>Název:</w:t>
            </w:r>
          </w:p>
        </w:tc>
        <w:tc>
          <w:tcPr>
            <w:tcW w:w="7001" w:type="dxa"/>
          </w:tcPr>
          <w:p w:rsidR="00911BBD" w:rsidRPr="008817D2" w:rsidRDefault="00911BBD" w:rsidP="00686161">
            <w:pPr>
              <w:pStyle w:val="Styl"/>
              <w:tabs>
                <w:tab w:val="left" w:pos="1985"/>
              </w:tabs>
              <w:jc w:val="both"/>
              <w:rPr>
                <w:sz w:val="20"/>
                <w:szCs w:val="20"/>
              </w:rPr>
            </w:pPr>
            <w:proofErr w:type="spellStart"/>
            <w:r w:rsidRPr="008817D2">
              <w:rPr>
                <w:b/>
                <w:kern w:val="16"/>
                <w:sz w:val="20"/>
                <w:szCs w:val="20"/>
              </w:rPr>
              <w:t>Stodská</w:t>
            </w:r>
            <w:proofErr w:type="spellEnd"/>
            <w:r w:rsidRPr="008817D2">
              <w:rPr>
                <w:b/>
                <w:kern w:val="16"/>
                <w:sz w:val="20"/>
                <w:szCs w:val="20"/>
              </w:rPr>
              <w:t xml:space="preserve"> nemocnice, a.s.</w:t>
            </w:r>
          </w:p>
        </w:tc>
      </w:tr>
      <w:tr w:rsidR="00911BBD" w:rsidRPr="00B40D6C" w:rsidTr="003901C4">
        <w:trPr>
          <w:jc w:val="right"/>
        </w:trPr>
        <w:tc>
          <w:tcPr>
            <w:tcW w:w="2298" w:type="dxa"/>
            <w:vAlign w:val="center"/>
          </w:tcPr>
          <w:p w:rsidR="00911BBD" w:rsidRPr="00B40D6C" w:rsidRDefault="00911BBD" w:rsidP="00B40D6C">
            <w:pPr>
              <w:rPr>
                <w:i/>
                <w:iCs/>
                <w:color w:val="000000"/>
              </w:rPr>
            </w:pPr>
            <w:r w:rsidRPr="00B40D6C">
              <w:rPr>
                <w:i/>
                <w:iCs/>
                <w:color w:val="000000"/>
              </w:rPr>
              <w:t>Sídlo:</w:t>
            </w:r>
          </w:p>
        </w:tc>
        <w:tc>
          <w:tcPr>
            <w:tcW w:w="7001" w:type="dxa"/>
          </w:tcPr>
          <w:p w:rsidR="00911BBD" w:rsidRPr="008817D2" w:rsidRDefault="00911BBD" w:rsidP="00686161">
            <w:pPr>
              <w:pStyle w:val="Styl"/>
              <w:tabs>
                <w:tab w:val="left" w:pos="1985"/>
              </w:tabs>
              <w:jc w:val="both"/>
              <w:rPr>
                <w:sz w:val="20"/>
                <w:szCs w:val="20"/>
              </w:rPr>
            </w:pPr>
            <w:r w:rsidRPr="008817D2">
              <w:rPr>
                <w:sz w:val="20"/>
                <w:szCs w:val="20"/>
              </w:rPr>
              <w:t xml:space="preserve">Hradecká 600, 333 01 </w:t>
            </w:r>
            <w:proofErr w:type="spellStart"/>
            <w:r w:rsidRPr="008817D2">
              <w:rPr>
                <w:sz w:val="20"/>
                <w:szCs w:val="20"/>
              </w:rPr>
              <w:t>Stod</w:t>
            </w:r>
            <w:proofErr w:type="spellEnd"/>
          </w:p>
        </w:tc>
      </w:tr>
      <w:tr w:rsidR="00911BBD" w:rsidRPr="00B40D6C" w:rsidTr="003901C4">
        <w:trPr>
          <w:jc w:val="right"/>
        </w:trPr>
        <w:tc>
          <w:tcPr>
            <w:tcW w:w="2298" w:type="dxa"/>
            <w:vAlign w:val="center"/>
          </w:tcPr>
          <w:p w:rsidR="00911BBD" w:rsidRPr="00B40D6C" w:rsidRDefault="00911BBD" w:rsidP="00B40D6C">
            <w:pPr>
              <w:rPr>
                <w:i/>
                <w:iCs/>
                <w:color w:val="000000"/>
              </w:rPr>
            </w:pPr>
            <w:proofErr w:type="spellStart"/>
            <w:r w:rsidRPr="00B40D6C">
              <w:rPr>
                <w:i/>
                <w:iCs/>
                <w:color w:val="000000"/>
              </w:rPr>
              <w:t>IČ</w:t>
            </w:r>
            <w:proofErr w:type="spellEnd"/>
            <w:r w:rsidRPr="00B40D6C">
              <w:rPr>
                <w:i/>
                <w:iCs/>
                <w:color w:val="000000"/>
              </w:rPr>
              <w:t>:</w:t>
            </w:r>
          </w:p>
        </w:tc>
        <w:tc>
          <w:tcPr>
            <w:tcW w:w="7001" w:type="dxa"/>
          </w:tcPr>
          <w:p w:rsidR="00911BBD" w:rsidRPr="008817D2" w:rsidRDefault="00911BBD" w:rsidP="00686161">
            <w:pPr>
              <w:pStyle w:val="Styl"/>
              <w:tabs>
                <w:tab w:val="left" w:pos="1985"/>
              </w:tabs>
              <w:jc w:val="both"/>
              <w:rPr>
                <w:sz w:val="20"/>
                <w:szCs w:val="20"/>
              </w:rPr>
            </w:pPr>
            <w:r w:rsidRPr="008817D2">
              <w:rPr>
                <w:sz w:val="20"/>
                <w:szCs w:val="20"/>
              </w:rPr>
              <w:t>26361086</w:t>
            </w:r>
          </w:p>
        </w:tc>
      </w:tr>
      <w:tr w:rsidR="00911BBD" w:rsidRPr="00B40D6C" w:rsidTr="003901C4">
        <w:trPr>
          <w:trHeight w:val="57"/>
          <w:jc w:val="right"/>
        </w:trPr>
        <w:tc>
          <w:tcPr>
            <w:tcW w:w="2298" w:type="dxa"/>
            <w:vAlign w:val="center"/>
          </w:tcPr>
          <w:p w:rsidR="00911BBD" w:rsidRPr="00B40D6C" w:rsidRDefault="00911BBD" w:rsidP="00B40D6C">
            <w:pPr>
              <w:rPr>
                <w:i/>
                <w:iCs/>
                <w:color w:val="000000"/>
              </w:rPr>
            </w:pPr>
            <w:r w:rsidRPr="00B40D6C">
              <w:rPr>
                <w:i/>
                <w:iCs/>
                <w:color w:val="000000"/>
              </w:rPr>
              <w:t>Statutární zástupce:</w:t>
            </w:r>
          </w:p>
        </w:tc>
        <w:tc>
          <w:tcPr>
            <w:tcW w:w="7001" w:type="dxa"/>
          </w:tcPr>
          <w:p w:rsidR="00911BBD" w:rsidRPr="008817D2" w:rsidRDefault="00911BBD" w:rsidP="00686161">
            <w:pPr>
              <w:pStyle w:val="Styl"/>
              <w:tabs>
                <w:tab w:val="left" w:pos="1985"/>
              </w:tabs>
              <w:jc w:val="both"/>
              <w:rPr>
                <w:sz w:val="20"/>
                <w:szCs w:val="20"/>
              </w:rPr>
            </w:pPr>
            <w:r w:rsidRPr="008817D2">
              <w:rPr>
                <w:sz w:val="20"/>
                <w:szCs w:val="20"/>
              </w:rPr>
              <w:t>MUDr. Alan Sutnar, Ph.D., předseda představenstva</w:t>
            </w:r>
          </w:p>
        </w:tc>
      </w:tr>
      <w:tr w:rsidR="00911BBD" w:rsidRPr="00B40D6C" w:rsidTr="00C30480">
        <w:trPr>
          <w:trHeight w:val="57"/>
          <w:jc w:val="right"/>
        </w:trPr>
        <w:tc>
          <w:tcPr>
            <w:tcW w:w="2298" w:type="dxa"/>
            <w:vAlign w:val="center"/>
          </w:tcPr>
          <w:p w:rsidR="00911BBD" w:rsidRPr="00B40D6C" w:rsidRDefault="00911BBD" w:rsidP="00B40D6C">
            <w:pPr>
              <w:rPr>
                <w:i/>
                <w:iCs/>
                <w:color w:val="000000"/>
              </w:rPr>
            </w:pPr>
            <w:r w:rsidRPr="00B40D6C">
              <w:rPr>
                <w:i/>
                <w:iCs/>
                <w:color w:val="000000"/>
              </w:rPr>
              <w:t>Kontaktní osoba:</w:t>
            </w:r>
          </w:p>
        </w:tc>
        <w:tc>
          <w:tcPr>
            <w:tcW w:w="7001" w:type="dxa"/>
            <w:vAlign w:val="center"/>
          </w:tcPr>
          <w:p w:rsidR="00911BBD" w:rsidRPr="007D35E0" w:rsidRDefault="00911BBD" w:rsidP="008A6B27">
            <w:pPr>
              <w:widowControl w:val="0"/>
              <w:ind w:right="-2"/>
            </w:pPr>
            <w:r w:rsidRPr="007D35E0">
              <w:rPr>
                <w:szCs w:val="24"/>
              </w:rPr>
              <w:t>Ing. Ivana Tesařová</w:t>
            </w:r>
            <w:r w:rsidRPr="007D35E0">
              <w:rPr>
                <w:szCs w:val="22"/>
              </w:rPr>
              <w:t xml:space="preserve">, </w:t>
            </w:r>
            <w:proofErr w:type="spellStart"/>
            <w:r w:rsidRPr="007D35E0">
              <w:t>ekonomicko</w:t>
            </w:r>
            <w:proofErr w:type="spellEnd"/>
            <w:r w:rsidRPr="007D35E0">
              <w:t xml:space="preserve"> - technick</w:t>
            </w:r>
            <w:r w:rsidR="008A6B27" w:rsidRPr="007D35E0">
              <w:t>á</w:t>
            </w:r>
            <w:r w:rsidRPr="007D35E0">
              <w:t xml:space="preserve"> náměst</w:t>
            </w:r>
            <w:r w:rsidR="008A6B27" w:rsidRPr="007D35E0">
              <w:t>kyně</w:t>
            </w:r>
          </w:p>
        </w:tc>
      </w:tr>
      <w:tr w:rsidR="00911BBD" w:rsidRPr="00B40D6C" w:rsidTr="00C30480">
        <w:trPr>
          <w:trHeight w:val="57"/>
          <w:jc w:val="right"/>
        </w:trPr>
        <w:tc>
          <w:tcPr>
            <w:tcW w:w="2298" w:type="dxa"/>
            <w:vAlign w:val="center"/>
          </w:tcPr>
          <w:p w:rsidR="00911BBD" w:rsidRPr="00B40D6C" w:rsidRDefault="00911BBD" w:rsidP="00B40D6C">
            <w:pPr>
              <w:rPr>
                <w:i/>
                <w:iCs/>
                <w:color w:val="000000"/>
              </w:rPr>
            </w:pPr>
            <w:r w:rsidRPr="00B40D6C">
              <w:rPr>
                <w:i/>
                <w:iCs/>
                <w:color w:val="000000"/>
              </w:rPr>
              <w:t>Tel. na kontaktní osobu:</w:t>
            </w:r>
          </w:p>
        </w:tc>
        <w:tc>
          <w:tcPr>
            <w:tcW w:w="7001" w:type="dxa"/>
            <w:vAlign w:val="center"/>
          </w:tcPr>
          <w:p w:rsidR="00911BBD" w:rsidRPr="007D35E0" w:rsidRDefault="00911BBD" w:rsidP="00686161">
            <w:pPr>
              <w:widowControl w:val="0"/>
              <w:ind w:right="-2"/>
            </w:pPr>
            <w:r w:rsidRPr="007D35E0">
              <w:rPr>
                <w:szCs w:val="22"/>
              </w:rPr>
              <w:t xml:space="preserve">+420 </w:t>
            </w:r>
            <w:r w:rsidRPr="007D35E0">
              <w:t>377 193 612</w:t>
            </w:r>
          </w:p>
        </w:tc>
      </w:tr>
      <w:tr w:rsidR="00911BBD" w:rsidRPr="00B40D6C" w:rsidTr="00C30480">
        <w:trPr>
          <w:trHeight w:val="57"/>
          <w:jc w:val="right"/>
        </w:trPr>
        <w:tc>
          <w:tcPr>
            <w:tcW w:w="2298" w:type="dxa"/>
            <w:vAlign w:val="center"/>
          </w:tcPr>
          <w:p w:rsidR="00911BBD" w:rsidRPr="00B40D6C" w:rsidRDefault="00911BBD" w:rsidP="00B40D6C">
            <w:pPr>
              <w:rPr>
                <w:i/>
                <w:iCs/>
                <w:color w:val="000000"/>
              </w:rPr>
            </w:pPr>
            <w:r w:rsidRPr="00B40D6C">
              <w:rPr>
                <w:i/>
                <w:iCs/>
                <w:color w:val="000000"/>
              </w:rPr>
              <w:t>E-mail kontaktní osoby:</w:t>
            </w:r>
          </w:p>
        </w:tc>
        <w:tc>
          <w:tcPr>
            <w:tcW w:w="7001" w:type="dxa"/>
            <w:vAlign w:val="center"/>
          </w:tcPr>
          <w:p w:rsidR="00911BBD" w:rsidRPr="007D35E0" w:rsidRDefault="00DA7D49" w:rsidP="00686161">
            <w:pPr>
              <w:widowControl w:val="0"/>
              <w:ind w:right="-2"/>
            </w:pPr>
            <w:hyperlink r:id="rId8" w:history="1">
              <w:r w:rsidR="00911BBD" w:rsidRPr="007D35E0">
                <w:rPr>
                  <w:rStyle w:val="Hypertextovodkaz"/>
                  <w:szCs w:val="24"/>
                </w:rPr>
                <w:t>tesarova.ivana@nemocnice</w:t>
              </w:r>
            </w:hyperlink>
            <w:r w:rsidR="00911BBD" w:rsidRPr="007D35E0">
              <w:rPr>
                <w:rStyle w:val="Hypertextovodkaz"/>
              </w:rPr>
              <w:t>-stod.cz</w:t>
            </w:r>
          </w:p>
        </w:tc>
      </w:tr>
    </w:tbl>
    <w:p w:rsidR="00852358" w:rsidRDefault="00852358" w:rsidP="00852358">
      <w:pPr>
        <w:spacing w:before="120"/>
      </w:pPr>
      <w:r>
        <w:t>(</w:t>
      </w:r>
      <w:r w:rsidRPr="00E54DD6">
        <w:t xml:space="preserve">dále jen </w:t>
      </w:r>
      <w:r w:rsidRPr="00E54DD6">
        <w:rPr>
          <w:b/>
        </w:rPr>
        <w:t>„O</w:t>
      </w:r>
      <w:r>
        <w:rPr>
          <w:b/>
        </w:rPr>
        <w:t>dběratel</w:t>
      </w:r>
      <w:r w:rsidRPr="00E54DD6">
        <w:t>“</w:t>
      </w:r>
      <w:r>
        <w:t>)</w:t>
      </w:r>
    </w:p>
    <w:p w:rsidR="00B12E31" w:rsidRPr="00B40D6C" w:rsidRDefault="00B12E31" w:rsidP="00B40D6C">
      <w:pPr>
        <w:ind w:left="357"/>
        <w:rPr>
          <w:bCs/>
        </w:rPr>
      </w:pPr>
    </w:p>
    <w:p w:rsidR="005E1885" w:rsidRPr="00B40D6C" w:rsidRDefault="00485208" w:rsidP="00071D67">
      <w:pPr>
        <w:numPr>
          <w:ilvl w:val="0"/>
          <w:numId w:val="8"/>
        </w:numPr>
        <w:spacing w:after="120"/>
        <w:ind w:left="357" w:hanging="357"/>
        <w:rPr>
          <w:bCs/>
        </w:rPr>
      </w:pPr>
      <w:r w:rsidRPr="00B40D6C">
        <w:rPr>
          <w:bCs/>
        </w:rPr>
        <w:t>Dodavatel</w:t>
      </w:r>
      <w:r w:rsidR="005E1885" w:rsidRPr="00B40D6C">
        <w:rPr>
          <w:bCs/>
        </w:rPr>
        <w:t>:</w:t>
      </w:r>
    </w:p>
    <w:tbl>
      <w:tblPr>
        <w:tblW w:w="929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2298"/>
        <w:gridCol w:w="7001"/>
      </w:tblGrid>
      <w:tr w:rsidR="00CA03AE" w:rsidRPr="00B40D6C" w:rsidTr="00C30480">
        <w:trPr>
          <w:jc w:val="right"/>
        </w:trPr>
        <w:tc>
          <w:tcPr>
            <w:tcW w:w="2298" w:type="dxa"/>
            <w:vAlign w:val="center"/>
          </w:tcPr>
          <w:p w:rsidR="00CA03AE" w:rsidRPr="00B40D6C" w:rsidRDefault="00CA03AE" w:rsidP="00B40D6C">
            <w:pPr>
              <w:widowControl w:val="0"/>
              <w:ind w:right="-2"/>
              <w:rPr>
                <w:bCs/>
                <w:color w:val="000000"/>
              </w:rPr>
            </w:pPr>
            <w:r w:rsidRPr="00B40D6C">
              <w:rPr>
                <w:color w:val="000000"/>
              </w:rPr>
              <w:t>N</w:t>
            </w:r>
            <w:r w:rsidRPr="00B40D6C">
              <w:rPr>
                <w:color w:val="000000"/>
                <w:spacing w:val="-7"/>
              </w:rPr>
              <w:t>á</w:t>
            </w:r>
            <w:r w:rsidRPr="00B40D6C">
              <w:rPr>
                <w:color w:val="000000"/>
              </w:rPr>
              <w:t>zev:</w:t>
            </w:r>
          </w:p>
        </w:tc>
        <w:tc>
          <w:tcPr>
            <w:tcW w:w="7001" w:type="dxa"/>
          </w:tcPr>
          <w:p w:rsidR="00CA03AE" w:rsidRPr="00B40D6C" w:rsidRDefault="00CA03AE" w:rsidP="00B40D6C">
            <w:r w:rsidRPr="00B40D6C">
              <w:rPr>
                <w:b/>
                <w:bCs/>
                <w:color w:val="FF0000"/>
              </w:rPr>
              <w:t>doplní uchazeč</w:t>
            </w:r>
            <w:r w:rsidRPr="00B40D6C">
              <w:t xml:space="preserve"> </w:t>
            </w:r>
          </w:p>
        </w:tc>
      </w:tr>
      <w:tr w:rsidR="00CA03AE" w:rsidRPr="00B40D6C" w:rsidTr="00C30480">
        <w:trPr>
          <w:jc w:val="right"/>
        </w:trPr>
        <w:tc>
          <w:tcPr>
            <w:tcW w:w="2298" w:type="dxa"/>
            <w:vAlign w:val="center"/>
          </w:tcPr>
          <w:p w:rsidR="00CA03AE" w:rsidRPr="00B40D6C" w:rsidRDefault="00CA03AE" w:rsidP="00B40D6C">
            <w:pPr>
              <w:widowControl w:val="0"/>
              <w:ind w:right="-2"/>
              <w:rPr>
                <w:bCs/>
                <w:color w:val="000000"/>
              </w:rPr>
            </w:pPr>
            <w:proofErr w:type="spellStart"/>
            <w:r w:rsidRPr="00B40D6C">
              <w:rPr>
                <w:bCs/>
                <w:color w:val="000000"/>
              </w:rPr>
              <w:t>IČ</w:t>
            </w:r>
            <w:proofErr w:type="spellEnd"/>
            <w:r w:rsidRPr="00B40D6C">
              <w:rPr>
                <w:bCs/>
                <w:color w:val="000000"/>
              </w:rPr>
              <w:t>/DIČ:</w:t>
            </w:r>
          </w:p>
        </w:tc>
        <w:tc>
          <w:tcPr>
            <w:tcW w:w="7001" w:type="dxa"/>
          </w:tcPr>
          <w:p w:rsidR="00CA03AE" w:rsidRPr="00B40D6C" w:rsidRDefault="00CA03AE" w:rsidP="00B40D6C">
            <w:r w:rsidRPr="00B40D6C">
              <w:rPr>
                <w:b/>
                <w:bCs/>
                <w:color w:val="FF0000"/>
              </w:rPr>
              <w:t>doplní uchazeč</w:t>
            </w:r>
            <w:r w:rsidRPr="00B40D6C">
              <w:t xml:space="preserve"> </w:t>
            </w:r>
          </w:p>
        </w:tc>
      </w:tr>
      <w:tr w:rsidR="00CA03AE" w:rsidRPr="00B40D6C" w:rsidTr="00C30480">
        <w:trPr>
          <w:jc w:val="right"/>
        </w:trPr>
        <w:tc>
          <w:tcPr>
            <w:tcW w:w="2298" w:type="dxa"/>
            <w:vAlign w:val="center"/>
          </w:tcPr>
          <w:p w:rsidR="00CA03AE" w:rsidRPr="00B40D6C" w:rsidRDefault="00CA03AE" w:rsidP="00B40D6C">
            <w:pPr>
              <w:widowControl w:val="0"/>
              <w:ind w:right="-2"/>
              <w:rPr>
                <w:bCs/>
                <w:color w:val="000000"/>
              </w:rPr>
            </w:pPr>
            <w:r w:rsidRPr="00B40D6C">
              <w:rPr>
                <w:bCs/>
                <w:color w:val="000000"/>
              </w:rPr>
              <w:t>Sídlo:</w:t>
            </w:r>
          </w:p>
        </w:tc>
        <w:tc>
          <w:tcPr>
            <w:tcW w:w="7001" w:type="dxa"/>
          </w:tcPr>
          <w:p w:rsidR="00CA03AE" w:rsidRPr="00B40D6C" w:rsidRDefault="00CA03AE" w:rsidP="00B40D6C">
            <w:r w:rsidRPr="00B40D6C">
              <w:rPr>
                <w:b/>
                <w:bCs/>
                <w:color w:val="FF0000"/>
              </w:rPr>
              <w:t>doplní uchazeč</w:t>
            </w:r>
            <w:r w:rsidRPr="00B40D6C">
              <w:t xml:space="preserve"> </w:t>
            </w:r>
          </w:p>
        </w:tc>
      </w:tr>
      <w:tr w:rsidR="00CA03AE" w:rsidRPr="00B40D6C" w:rsidTr="00C30480">
        <w:trPr>
          <w:jc w:val="right"/>
        </w:trPr>
        <w:tc>
          <w:tcPr>
            <w:tcW w:w="2298" w:type="dxa"/>
            <w:vAlign w:val="center"/>
          </w:tcPr>
          <w:p w:rsidR="00CA03AE" w:rsidRPr="00B40D6C" w:rsidRDefault="00CA03AE" w:rsidP="00B40D6C">
            <w:pPr>
              <w:widowControl w:val="0"/>
              <w:ind w:right="-2"/>
              <w:rPr>
                <w:bCs/>
              </w:rPr>
            </w:pPr>
            <w:r w:rsidRPr="00B40D6C">
              <w:rPr>
                <w:bCs/>
              </w:rPr>
              <w:t>Adresa pro doručování:</w:t>
            </w:r>
          </w:p>
          <w:p w:rsidR="00CA03AE" w:rsidRPr="00B40D6C" w:rsidRDefault="00CA03AE" w:rsidP="00B40D6C">
            <w:pPr>
              <w:widowControl w:val="0"/>
              <w:ind w:right="-2"/>
              <w:rPr>
                <w:bCs/>
                <w:color w:val="000000"/>
              </w:rPr>
            </w:pPr>
            <w:r w:rsidRPr="00B40D6C">
              <w:rPr>
                <w:bCs/>
              </w:rPr>
              <w:t xml:space="preserve">(pokud </w:t>
            </w:r>
            <w:r w:rsidRPr="00B40D6C">
              <w:t>se liší od sídla)</w:t>
            </w:r>
          </w:p>
        </w:tc>
        <w:tc>
          <w:tcPr>
            <w:tcW w:w="7001" w:type="dxa"/>
          </w:tcPr>
          <w:p w:rsidR="00CA03AE" w:rsidRPr="00B40D6C" w:rsidRDefault="00CA03AE" w:rsidP="00B40D6C">
            <w:r w:rsidRPr="00B40D6C">
              <w:rPr>
                <w:b/>
                <w:bCs/>
                <w:color w:val="FF0000"/>
              </w:rPr>
              <w:t>doplní uchazeč</w:t>
            </w:r>
            <w:r w:rsidRPr="00B40D6C">
              <w:t xml:space="preserve"> </w:t>
            </w:r>
          </w:p>
        </w:tc>
      </w:tr>
      <w:tr w:rsidR="00CA03AE" w:rsidRPr="00B40D6C" w:rsidTr="00C30480">
        <w:trPr>
          <w:jc w:val="right"/>
        </w:trPr>
        <w:tc>
          <w:tcPr>
            <w:tcW w:w="2298" w:type="dxa"/>
            <w:vAlign w:val="center"/>
          </w:tcPr>
          <w:p w:rsidR="00CA03AE" w:rsidRPr="00B40D6C" w:rsidRDefault="00CA03AE" w:rsidP="00B40D6C">
            <w:pPr>
              <w:widowControl w:val="0"/>
              <w:ind w:right="-2"/>
              <w:rPr>
                <w:bCs/>
                <w:color w:val="000000"/>
              </w:rPr>
            </w:pPr>
            <w:r w:rsidRPr="00B40D6C">
              <w:rPr>
                <w:color w:val="000000"/>
              </w:rPr>
              <w:t>Statutární zástupce</w:t>
            </w:r>
            <w:r w:rsidRPr="00B40D6C">
              <w:rPr>
                <w:bCs/>
                <w:color w:val="000000"/>
              </w:rPr>
              <w:t>:</w:t>
            </w:r>
          </w:p>
        </w:tc>
        <w:tc>
          <w:tcPr>
            <w:tcW w:w="7001" w:type="dxa"/>
          </w:tcPr>
          <w:p w:rsidR="00CA03AE" w:rsidRPr="00B40D6C" w:rsidRDefault="00CA03AE" w:rsidP="00B40D6C">
            <w:r w:rsidRPr="00B40D6C">
              <w:rPr>
                <w:b/>
                <w:bCs/>
                <w:color w:val="FF0000"/>
              </w:rPr>
              <w:t>doplní uchazeč</w:t>
            </w:r>
            <w:r w:rsidRPr="00B40D6C">
              <w:t xml:space="preserve"> </w:t>
            </w:r>
          </w:p>
        </w:tc>
      </w:tr>
      <w:tr w:rsidR="00CA03AE" w:rsidRPr="00B40D6C" w:rsidTr="00C30480">
        <w:trPr>
          <w:jc w:val="right"/>
        </w:trPr>
        <w:tc>
          <w:tcPr>
            <w:tcW w:w="2298" w:type="dxa"/>
            <w:vAlign w:val="center"/>
          </w:tcPr>
          <w:p w:rsidR="00CA03AE" w:rsidRPr="00B40D6C" w:rsidRDefault="00CA03AE" w:rsidP="00B40D6C">
            <w:pPr>
              <w:widowControl w:val="0"/>
              <w:ind w:right="-2"/>
              <w:rPr>
                <w:bCs/>
                <w:color w:val="000000"/>
              </w:rPr>
            </w:pPr>
            <w:r w:rsidRPr="00B40D6C">
              <w:rPr>
                <w:bCs/>
                <w:color w:val="000000"/>
              </w:rPr>
              <w:t>Kontaktní osoba:</w:t>
            </w:r>
          </w:p>
        </w:tc>
        <w:tc>
          <w:tcPr>
            <w:tcW w:w="7001" w:type="dxa"/>
          </w:tcPr>
          <w:p w:rsidR="00CA03AE" w:rsidRPr="00B40D6C" w:rsidRDefault="00CA03AE" w:rsidP="00B40D6C">
            <w:r w:rsidRPr="00B40D6C">
              <w:rPr>
                <w:b/>
                <w:bCs/>
                <w:color w:val="FF0000"/>
              </w:rPr>
              <w:t>doplní uchazeč</w:t>
            </w:r>
            <w:r w:rsidRPr="00B40D6C">
              <w:t xml:space="preserve"> </w:t>
            </w:r>
          </w:p>
        </w:tc>
      </w:tr>
      <w:tr w:rsidR="00CA03AE" w:rsidRPr="00B40D6C" w:rsidTr="00C30480">
        <w:trPr>
          <w:jc w:val="right"/>
        </w:trPr>
        <w:tc>
          <w:tcPr>
            <w:tcW w:w="2298" w:type="dxa"/>
            <w:vAlign w:val="center"/>
          </w:tcPr>
          <w:p w:rsidR="00CA03AE" w:rsidRPr="00B40D6C" w:rsidRDefault="00CA03AE" w:rsidP="00B40D6C">
            <w:pPr>
              <w:widowControl w:val="0"/>
              <w:ind w:right="-2"/>
              <w:rPr>
                <w:bCs/>
                <w:color w:val="000000"/>
              </w:rPr>
            </w:pPr>
            <w:r w:rsidRPr="00B40D6C">
              <w:rPr>
                <w:bCs/>
                <w:color w:val="000000"/>
              </w:rPr>
              <w:t>Tel. na kontaktní osobu:</w:t>
            </w:r>
          </w:p>
        </w:tc>
        <w:tc>
          <w:tcPr>
            <w:tcW w:w="7001" w:type="dxa"/>
          </w:tcPr>
          <w:p w:rsidR="00CA03AE" w:rsidRPr="00B40D6C" w:rsidRDefault="00CA03AE" w:rsidP="00B40D6C">
            <w:r w:rsidRPr="00B40D6C">
              <w:rPr>
                <w:b/>
                <w:bCs/>
                <w:color w:val="FF0000"/>
              </w:rPr>
              <w:t>doplní uchazeč</w:t>
            </w:r>
            <w:r w:rsidRPr="00B40D6C">
              <w:t xml:space="preserve"> </w:t>
            </w:r>
          </w:p>
        </w:tc>
      </w:tr>
      <w:tr w:rsidR="00CA03AE" w:rsidRPr="00B40D6C" w:rsidTr="00C30480">
        <w:trPr>
          <w:jc w:val="right"/>
        </w:trPr>
        <w:tc>
          <w:tcPr>
            <w:tcW w:w="2298" w:type="dxa"/>
            <w:vAlign w:val="center"/>
          </w:tcPr>
          <w:p w:rsidR="00CA03AE" w:rsidRPr="00B40D6C" w:rsidRDefault="00CA03AE" w:rsidP="00B40D6C">
            <w:pPr>
              <w:widowControl w:val="0"/>
              <w:ind w:right="-2"/>
              <w:rPr>
                <w:bCs/>
                <w:color w:val="000000"/>
              </w:rPr>
            </w:pPr>
            <w:r w:rsidRPr="00B40D6C">
              <w:rPr>
                <w:bCs/>
                <w:color w:val="000000"/>
              </w:rPr>
              <w:t>E-mail kontaktní osoby:</w:t>
            </w:r>
          </w:p>
        </w:tc>
        <w:tc>
          <w:tcPr>
            <w:tcW w:w="7001" w:type="dxa"/>
          </w:tcPr>
          <w:p w:rsidR="00CA03AE" w:rsidRPr="00B40D6C" w:rsidRDefault="00CA03AE" w:rsidP="00B40D6C">
            <w:r w:rsidRPr="00B40D6C">
              <w:rPr>
                <w:b/>
                <w:bCs/>
                <w:color w:val="FF0000"/>
              </w:rPr>
              <w:t>doplní uchazeč</w:t>
            </w:r>
            <w:r w:rsidRPr="00B40D6C">
              <w:t xml:space="preserve"> </w:t>
            </w:r>
          </w:p>
        </w:tc>
      </w:tr>
      <w:tr w:rsidR="00CA03AE" w:rsidRPr="00B40D6C" w:rsidTr="00C30480">
        <w:trPr>
          <w:jc w:val="right"/>
        </w:trPr>
        <w:tc>
          <w:tcPr>
            <w:tcW w:w="2298" w:type="dxa"/>
          </w:tcPr>
          <w:p w:rsidR="00CA03AE" w:rsidRPr="00B40D6C" w:rsidRDefault="00CA03AE" w:rsidP="00B40D6C">
            <w:r w:rsidRPr="00B40D6C">
              <w:t>Banka:</w:t>
            </w:r>
          </w:p>
        </w:tc>
        <w:tc>
          <w:tcPr>
            <w:tcW w:w="7001" w:type="dxa"/>
          </w:tcPr>
          <w:p w:rsidR="00CA03AE" w:rsidRPr="00B40D6C" w:rsidRDefault="00CA03AE" w:rsidP="00B40D6C">
            <w:r w:rsidRPr="00B40D6C">
              <w:rPr>
                <w:b/>
                <w:bCs/>
                <w:color w:val="FF0000"/>
              </w:rPr>
              <w:t>doplní uchazeč</w:t>
            </w:r>
            <w:r w:rsidRPr="00B40D6C">
              <w:t xml:space="preserve"> </w:t>
            </w:r>
          </w:p>
        </w:tc>
      </w:tr>
      <w:tr w:rsidR="00CA03AE" w:rsidRPr="00B40D6C" w:rsidTr="00C30480">
        <w:trPr>
          <w:jc w:val="right"/>
        </w:trPr>
        <w:tc>
          <w:tcPr>
            <w:tcW w:w="2298" w:type="dxa"/>
          </w:tcPr>
          <w:p w:rsidR="00CA03AE" w:rsidRPr="00B40D6C" w:rsidRDefault="00CA03AE" w:rsidP="00B40D6C">
            <w:r w:rsidRPr="00B40D6C">
              <w:t>Číslo účtu:</w:t>
            </w:r>
          </w:p>
        </w:tc>
        <w:tc>
          <w:tcPr>
            <w:tcW w:w="7001" w:type="dxa"/>
          </w:tcPr>
          <w:p w:rsidR="00CA03AE" w:rsidRPr="00B40D6C" w:rsidRDefault="00CA03AE" w:rsidP="00B40D6C">
            <w:r w:rsidRPr="00B40D6C">
              <w:rPr>
                <w:b/>
                <w:bCs/>
                <w:color w:val="FF0000"/>
              </w:rPr>
              <w:t>doplní uchazeč</w:t>
            </w:r>
            <w:r w:rsidRPr="00B40D6C">
              <w:t xml:space="preserve"> </w:t>
            </w:r>
          </w:p>
        </w:tc>
      </w:tr>
    </w:tbl>
    <w:p w:rsidR="00852358" w:rsidRDefault="00852358" w:rsidP="00852358">
      <w:pPr>
        <w:spacing w:before="120"/>
        <w:outlineLvl w:val="0"/>
        <w:rPr>
          <w:b/>
        </w:rPr>
      </w:pPr>
      <w:r>
        <w:t>(</w:t>
      </w:r>
      <w:r w:rsidRPr="00E54DD6">
        <w:t xml:space="preserve">dále jen </w:t>
      </w:r>
      <w:r w:rsidRPr="00E54DD6">
        <w:rPr>
          <w:b/>
        </w:rPr>
        <w:t>„</w:t>
      </w:r>
      <w:r w:rsidR="000047DC">
        <w:rPr>
          <w:b/>
        </w:rPr>
        <w:t>Dodavatel</w:t>
      </w:r>
      <w:r w:rsidRPr="00E54DD6">
        <w:rPr>
          <w:b/>
        </w:rPr>
        <w:t>“</w:t>
      </w:r>
      <w:r>
        <w:rPr>
          <w:b/>
        </w:rPr>
        <w:t>)</w:t>
      </w:r>
    </w:p>
    <w:p w:rsidR="00852358" w:rsidRPr="00181084" w:rsidRDefault="00852358" w:rsidP="00852358">
      <w:pPr>
        <w:spacing w:before="120"/>
        <w:outlineLvl w:val="0"/>
      </w:pPr>
      <w:r w:rsidRPr="00181084">
        <w:t>uzavřeli níže uvedeného dne, měsíce a roku tuto smlouvu:</w:t>
      </w:r>
    </w:p>
    <w:p w:rsidR="00B86768" w:rsidRPr="00181084" w:rsidRDefault="00B86768" w:rsidP="005A694B">
      <w:pPr>
        <w:autoSpaceDE w:val="0"/>
        <w:autoSpaceDN w:val="0"/>
        <w:adjustRightInd w:val="0"/>
        <w:spacing w:before="120" w:after="120"/>
        <w:rPr>
          <w:b/>
          <w:bCs/>
        </w:rPr>
      </w:pPr>
    </w:p>
    <w:p w:rsidR="005E1885" w:rsidRPr="00181084" w:rsidRDefault="005E1885" w:rsidP="00071D67">
      <w:pPr>
        <w:pStyle w:val="Odstavecseseznamem"/>
        <w:numPr>
          <w:ilvl w:val="0"/>
          <w:numId w:val="11"/>
        </w:numPr>
        <w:spacing w:after="120" w:line="240" w:lineRule="auto"/>
        <w:ind w:left="714" w:hanging="357"/>
        <w:contextualSpacing w:val="0"/>
        <w:jc w:val="center"/>
        <w:rPr>
          <w:rFonts w:ascii="Arial" w:hAnsi="Arial" w:cs="Arial"/>
          <w:b/>
          <w:bCs/>
        </w:rPr>
      </w:pPr>
      <w:r w:rsidRPr="00181084">
        <w:rPr>
          <w:rFonts w:ascii="Arial" w:hAnsi="Arial" w:cs="Arial"/>
          <w:b/>
          <w:bCs/>
        </w:rPr>
        <w:t>PŘEDMĚT SMLOUVY</w:t>
      </w:r>
    </w:p>
    <w:p w:rsidR="005A694B" w:rsidRPr="00181084" w:rsidRDefault="00911BBD" w:rsidP="00B40D6C">
      <w:pPr>
        <w:pStyle w:val="Odstavecseseznamem"/>
        <w:numPr>
          <w:ilvl w:val="0"/>
          <w:numId w:val="1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81084">
        <w:rPr>
          <w:rFonts w:ascii="Arial" w:hAnsi="Arial" w:cs="Arial"/>
          <w:sz w:val="20"/>
          <w:szCs w:val="20"/>
        </w:rPr>
        <w:t>Tato smlouva byla uzavřená na základě výsledků veřejné zakázky s názvem „</w:t>
      </w:r>
      <w:r w:rsidRPr="00181084">
        <w:rPr>
          <w:rFonts w:ascii="Arial" w:hAnsi="Arial" w:cs="Arial"/>
          <w:b/>
          <w:bCs/>
          <w:sz w:val="20"/>
        </w:rPr>
        <w:t xml:space="preserve">Dodávka tepla </w:t>
      </w:r>
      <w:r w:rsidRPr="00181084">
        <w:rPr>
          <w:rFonts w:ascii="Arial" w:hAnsi="Arial" w:cs="Arial"/>
          <w:b/>
          <w:sz w:val="20"/>
        </w:rPr>
        <w:t xml:space="preserve">pro vytápění a ohřev teplé vody pro </w:t>
      </w:r>
      <w:proofErr w:type="spellStart"/>
      <w:r w:rsidRPr="00181084">
        <w:rPr>
          <w:rFonts w:ascii="Arial" w:hAnsi="Arial" w:cs="Arial"/>
          <w:b/>
          <w:sz w:val="20"/>
        </w:rPr>
        <w:t>Stodskou</w:t>
      </w:r>
      <w:proofErr w:type="spellEnd"/>
      <w:r w:rsidRPr="00181084">
        <w:rPr>
          <w:rFonts w:ascii="Arial" w:hAnsi="Arial" w:cs="Arial"/>
          <w:b/>
          <w:sz w:val="20"/>
        </w:rPr>
        <w:t xml:space="preserve"> nemocnici, a.s.</w:t>
      </w:r>
      <w:r w:rsidRPr="00181084">
        <w:rPr>
          <w:rFonts w:ascii="Arial" w:hAnsi="Arial" w:cs="Arial"/>
          <w:sz w:val="20"/>
          <w:szCs w:val="20"/>
        </w:rPr>
        <w:t xml:space="preserve">“ zadávané </w:t>
      </w:r>
      <w:r w:rsidRPr="00181084">
        <w:rPr>
          <w:rFonts w:ascii="Arial" w:hAnsi="Arial" w:cs="Arial"/>
          <w:bCs/>
          <w:sz w:val="20"/>
        </w:rPr>
        <w:t xml:space="preserve">v otevřeném řízení dle § 21 odst. 1 písm. a) a § 27 </w:t>
      </w:r>
      <w:r w:rsidRPr="00181084">
        <w:rPr>
          <w:rFonts w:ascii="Arial" w:hAnsi="Arial" w:cs="Arial"/>
          <w:color w:val="010000"/>
          <w:sz w:val="20"/>
          <w:szCs w:val="20"/>
        </w:rPr>
        <w:t>zákona č. 137/2006 Sb., o veřejných zakázkách, ve znění pozdějších předpisů (dále jen „</w:t>
      </w:r>
      <w:proofErr w:type="spellStart"/>
      <w:r w:rsidRPr="00181084">
        <w:rPr>
          <w:rFonts w:ascii="Arial" w:hAnsi="Arial" w:cs="Arial"/>
          <w:color w:val="010000"/>
          <w:sz w:val="20"/>
          <w:szCs w:val="20"/>
        </w:rPr>
        <w:t>ZVZ</w:t>
      </w:r>
      <w:proofErr w:type="spellEnd"/>
      <w:r w:rsidRPr="00181084">
        <w:rPr>
          <w:rFonts w:ascii="Arial" w:hAnsi="Arial" w:cs="Arial"/>
          <w:color w:val="010000"/>
          <w:sz w:val="20"/>
          <w:szCs w:val="20"/>
        </w:rPr>
        <w:t>“)</w:t>
      </w:r>
      <w:r w:rsidR="005A694B" w:rsidRPr="00181084">
        <w:rPr>
          <w:rFonts w:ascii="Arial" w:hAnsi="Arial" w:cs="Arial"/>
          <w:color w:val="010000"/>
          <w:sz w:val="20"/>
          <w:szCs w:val="20"/>
        </w:rPr>
        <w:t xml:space="preserve">, </w:t>
      </w:r>
      <w:r w:rsidR="005A694B" w:rsidRPr="00181084">
        <w:rPr>
          <w:rFonts w:ascii="Arial" w:hAnsi="Arial" w:cs="Arial"/>
          <w:sz w:val="20"/>
          <w:szCs w:val="20"/>
        </w:rPr>
        <w:t>a to dle nabídky Dodavatele podané na předmětnou veřejnou zakázku a v souladu se zadávacími podmínkami k této veřejné zakázce.</w:t>
      </w:r>
    </w:p>
    <w:p w:rsidR="005A694B" w:rsidRPr="00181084" w:rsidRDefault="005E1885" w:rsidP="005A694B">
      <w:pPr>
        <w:pStyle w:val="Odstavecseseznamem"/>
        <w:numPr>
          <w:ilvl w:val="0"/>
          <w:numId w:val="1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81084">
        <w:rPr>
          <w:rFonts w:ascii="Arial" w:hAnsi="Arial" w:cs="Arial"/>
          <w:sz w:val="20"/>
          <w:szCs w:val="20"/>
        </w:rPr>
        <w:t xml:space="preserve">Předmětem této </w:t>
      </w:r>
      <w:r w:rsidR="001458E3" w:rsidRPr="00181084">
        <w:rPr>
          <w:rFonts w:ascii="Arial" w:hAnsi="Arial" w:cs="Arial"/>
          <w:sz w:val="20"/>
          <w:szCs w:val="20"/>
        </w:rPr>
        <w:t>S</w:t>
      </w:r>
      <w:r w:rsidRPr="00181084">
        <w:rPr>
          <w:rFonts w:ascii="Arial" w:hAnsi="Arial" w:cs="Arial"/>
          <w:sz w:val="20"/>
          <w:szCs w:val="20"/>
        </w:rPr>
        <w:t xml:space="preserve">mlouvy </w:t>
      </w:r>
      <w:r w:rsidR="0075052F" w:rsidRPr="00181084">
        <w:rPr>
          <w:rFonts w:ascii="Arial" w:hAnsi="Arial" w:cs="Arial"/>
          <w:b/>
          <w:sz w:val="20"/>
          <w:szCs w:val="20"/>
        </w:rPr>
        <w:t>je dodávka</w:t>
      </w:r>
      <w:r w:rsidR="0075052F" w:rsidRPr="00181084">
        <w:rPr>
          <w:rFonts w:ascii="Arial" w:eastAsia="Times New Roman" w:hAnsi="Arial" w:cs="Arial"/>
          <w:b/>
          <w:sz w:val="20"/>
          <w:szCs w:val="20"/>
        </w:rPr>
        <w:t xml:space="preserve"> tep</w:t>
      </w:r>
      <w:r w:rsidR="005A694B" w:rsidRPr="00181084">
        <w:rPr>
          <w:rFonts w:ascii="Arial" w:eastAsia="Times New Roman" w:hAnsi="Arial" w:cs="Arial"/>
          <w:b/>
          <w:sz w:val="20"/>
          <w:szCs w:val="20"/>
        </w:rPr>
        <w:t>elné energie</w:t>
      </w:r>
      <w:r w:rsidR="0075052F" w:rsidRPr="00181084">
        <w:rPr>
          <w:rFonts w:ascii="Arial" w:eastAsia="Times New Roman" w:hAnsi="Arial" w:cs="Arial"/>
          <w:b/>
          <w:sz w:val="20"/>
          <w:szCs w:val="20"/>
        </w:rPr>
        <w:t xml:space="preserve"> pro vytápění </w:t>
      </w:r>
      <w:r w:rsidR="00911BBD" w:rsidRPr="00181084">
        <w:rPr>
          <w:rFonts w:ascii="Arial" w:hAnsi="Arial" w:cs="Arial"/>
          <w:b/>
          <w:sz w:val="20"/>
          <w:szCs w:val="20"/>
        </w:rPr>
        <w:t>a ohřev teplé vody</w:t>
      </w:r>
      <w:r w:rsidR="00911BBD" w:rsidRPr="00181084">
        <w:rPr>
          <w:rFonts w:ascii="Arial" w:hAnsi="Arial" w:cs="Arial"/>
          <w:sz w:val="20"/>
          <w:szCs w:val="20"/>
        </w:rPr>
        <w:t xml:space="preserve"> (TV) </w:t>
      </w:r>
      <w:r w:rsidR="005A694B" w:rsidRPr="00181084">
        <w:rPr>
          <w:rFonts w:ascii="Arial" w:eastAsia="Times New Roman" w:hAnsi="Arial" w:cs="Arial"/>
          <w:sz w:val="20"/>
          <w:szCs w:val="20"/>
        </w:rPr>
        <w:t>ze zdroje Dodavatele do objektů Odběratele.</w:t>
      </w:r>
      <w:bookmarkStart w:id="1" w:name="_GoBack"/>
      <w:bookmarkEnd w:id="1"/>
    </w:p>
    <w:p w:rsidR="005A694B" w:rsidRPr="00181084" w:rsidRDefault="005A694B" w:rsidP="005A694B">
      <w:pPr>
        <w:ind w:left="357"/>
      </w:pPr>
      <w:r w:rsidRPr="00181084">
        <w:t xml:space="preserve">Kotelna:  </w:t>
      </w:r>
    </w:p>
    <w:p w:rsidR="005A694B" w:rsidRPr="00181084" w:rsidRDefault="005A694B" w:rsidP="00071D67">
      <w:pPr>
        <w:pStyle w:val="Odstavecseseznamem"/>
        <w:numPr>
          <w:ilvl w:val="0"/>
          <w:numId w:val="1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181084">
        <w:rPr>
          <w:rFonts w:ascii="Arial" w:hAnsi="Arial" w:cs="Arial"/>
          <w:sz w:val="20"/>
          <w:szCs w:val="20"/>
        </w:rPr>
        <w:t xml:space="preserve">Plynová nízkotlaká kotelna v budově </w:t>
      </w:r>
      <w:r w:rsidR="00F50926" w:rsidRPr="00181084">
        <w:rPr>
          <w:rFonts w:ascii="Arial" w:hAnsi="Arial" w:cs="Arial"/>
          <w:sz w:val="20"/>
          <w:szCs w:val="20"/>
        </w:rPr>
        <w:t>nemocnice</w:t>
      </w:r>
    </w:p>
    <w:p w:rsidR="005A694B" w:rsidRPr="00181084" w:rsidRDefault="005A694B" w:rsidP="00071D67">
      <w:pPr>
        <w:pStyle w:val="Odstavecseseznamem"/>
        <w:numPr>
          <w:ilvl w:val="0"/>
          <w:numId w:val="15"/>
        </w:numPr>
        <w:spacing w:after="120" w:line="240" w:lineRule="auto"/>
        <w:ind w:hanging="357"/>
        <w:contextualSpacing w:val="0"/>
        <w:rPr>
          <w:rFonts w:ascii="Arial" w:hAnsi="Arial" w:cs="Arial"/>
          <w:sz w:val="20"/>
          <w:szCs w:val="20"/>
        </w:rPr>
      </w:pPr>
      <w:r w:rsidRPr="00181084">
        <w:rPr>
          <w:rFonts w:ascii="Arial" w:hAnsi="Arial" w:cs="Arial"/>
          <w:sz w:val="20"/>
          <w:szCs w:val="20"/>
        </w:rPr>
        <w:t xml:space="preserve">Instalovaný výkon = </w:t>
      </w:r>
      <w:r w:rsidR="001D66EE" w:rsidRPr="00181084">
        <w:rPr>
          <w:rFonts w:ascii="Arial" w:hAnsi="Arial" w:cs="Arial"/>
          <w:sz w:val="20"/>
          <w:szCs w:val="20"/>
        </w:rPr>
        <w:t>1,38</w:t>
      </w:r>
      <w:r w:rsidRPr="001810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1084">
        <w:rPr>
          <w:rFonts w:ascii="Arial" w:hAnsi="Arial" w:cs="Arial"/>
          <w:sz w:val="20"/>
          <w:szCs w:val="20"/>
        </w:rPr>
        <w:t>MW</w:t>
      </w:r>
      <w:proofErr w:type="spellEnd"/>
    </w:p>
    <w:p w:rsidR="005A694B" w:rsidRPr="00181084" w:rsidRDefault="005A694B" w:rsidP="005A694B">
      <w:pPr>
        <w:ind w:left="357"/>
        <w:rPr>
          <w:rFonts w:eastAsia="Calibri"/>
        </w:rPr>
      </w:pPr>
      <w:r w:rsidRPr="00181084">
        <w:t xml:space="preserve">Odběrná místa Odběratele: </w:t>
      </w:r>
    </w:p>
    <w:p w:rsidR="00A06CCD" w:rsidRPr="00181084" w:rsidRDefault="00A06CCD" w:rsidP="00A06CCD">
      <w:pPr>
        <w:pStyle w:val="Odstavecseseznamem"/>
        <w:numPr>
          <w:ilvl w:val="0"/>
          <w:numId w:val="16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81084">
        <w:rPr>
          <w:rFonts w:ascii="Arial" w:hAnsi="Arial" w:cs="Arial"/>
          <w:sz w:val="20"/>
          <w:szCs w:val="20"/>
        </w:rPr>
        <w:lastRenderedPageBreak/>
        <w:t>hlavní budova</w:t>
      </w:r>
      <w:r w:rsidR="00A26300" w:rsidRPr="00181084">
        <w:rPr>
          <w:rFonts w:ascii="Arial" w:hAnsi="Arial" w:cs="Arial"/>
          <w:sz w:val="20"/>
          <w:szCs w:val="20"/>
        </w:rPr>
        <w:t xml:space="preserve"> nemocnice 2 </w:t>
      </w:r>
      <w:proofErr w:type="spellStart"/>
      <w:r w:rsidR="00A26300" w:rsidRPr="00181084">
        <w:rPr>
          <w:rFonts w:ascii="Arial" w:hAnsi="Arial" w:cs="Arial"/>
          <w:sz w:val="20"/>
          <w:szCs w:val="20"/>
        </w:rPr>
        <w:t>PP</w:t>
      </w:r>
      <w:proofErr w:type="spellEnd"/>
    </w:p>
    <w:p w:rsidR="00A06CCD" w:rsidRPr="00181084" w:rsidRDefault="00A26300" w:rsidP="00A06CCD">
      <w:pPr>
        <w:pStyle w:val="Odstavecseseznamem"/>
        <w:numPr>
          <w:ilvl w:val="0"/>
          <w:numId w:val="16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81084">
        <w:rPr>
          <w:rFonts w:ascii="Arial" w:hAnsi="Arial" w:cs="Arial"/>
          <w:sz w:val="20"/>
          <w:szCs w:val="20"/>
        </w:rPr>
        <w:t>budova ubytovny 1PP</w:t>
      </w:r>
    </w:p>
    <w:p w:rsidR="00A06CCD" w:rsidRPr="00181084" w:rsidRDefault="00A26300" w:rsidP="00A06CCD">
      <w:pPr>
        <w:pStyle w:val="Odstavecseseznamem"/>
        <w:numPr>
          <w:ilvl w:val="0"/>
          <w:numId w:val="16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81084">
        <w:rPr>
          <w:rFonts w:ascii="Arial" w:hAnsi="Arial" w:cs="Arial"/>
          <w:sz w:val="20"/>
          <w:szCs w:val="20"/>
        </w:rPr>
        <w:t>kiosek</w:t>
      </w:r>
    </w:p>
    <w:p w:rsidR="005A694B" w:rsidRPr="00181084" w:rsidRDefault="00A26300" w:rsidP="00A06CCD">
      <w:pPr>
        <w:pStyle w:val="Odstavecseseznamem"/>
        <w:numPr>
          <w:ilvl w:val="0"/>
          <w:numId w:val="16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81084">
        <w:rPr>
          <w:rFonts w:ascii="Arial" w:hAnsi="Arial" w:cs="Arial"/>
          <w:sz w:val="20"/>
          <w:szCs w:val="20"/>
        </w:rPr>
        <w:t>dispečink</w:t>
      </w:r>
    </w:p>
    <w:p w:rsidR="005A694B" w:rsidRPr="00181084" w:rsidRDefault="005A694B" w:rsidP="00A06CCD">
      <w:pPr>
        <w:pStyle w:val="Odstavecseseznamem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81084">
        <w:rPr>
          <w:rFonts w:ascii="Arial" w:hAnsi="Arial" w:cs="Arial"/>
          <w:sz w:val="20"/>
          <w:szCs w:val="20"/>
        </w:rPr>
        <w:t>Za splnění dodávky se považuje splnění podmínek dodávky, stanovených v této Smlouvě, v místě předání dodávky (dle čl. I</w:t>
      </w:r>
      <w:r w:rsidR="00925EBA" w:rsidRPr="00181084">
        <w:rPr>
          <w:rFonts w:ascii="Arial" w:hAnsi="Arial" w:cs="Arial"/>
          <w:sz w:val="20"/>
          <w:szCs w:val="20"/>
        </w:rPr>
        <w:t>I</w:t>
      </w:r>
      <w:r w:rsidRPr="00181084">
        <w:rPr>
          <w:rFonts w:ascii="Arial" w:hAnsi="Arial" w:cs="Arial"/>
          <w:sz w:val="20"/>
          <w:szCs w:val="20"/>
        </w:rPr>
        <w:t xml:space="preserve">I odst. 1 této </w:t>
      </w:r>
      <w:r w:rsidR="00BE092F" w:rsidRPr="00181084">
        <w:rPr>
          <w:rFonts w:ascii="Arial" w:hAnsi="Arial" w:cs="Arial"/>
          <w:sz w:val="20"/>
          <w:szCs w:val="20"/>
        </w:rPr>
        <w:t>S</w:t>
      </w:r>
      <w:r w:rsidRPr="00181084">
        <w:rPr>
          <w:rFonts w:ascii="Arial" w:hAnsi="Arial" w:cs="Arial"/>
          <w:sz w:val="20"/>
          <w:szCs w:val="20"/>
        </w:rPr>
        <w:t>mlouvy).</w:t>
      </w:r>
    </w:p>
    <w:p w:rsidR="00B40D6C" w:rsidRPr="00181084" w:rsidRDefault="00B40D6C" w:rsidP="00B40D6C">
      <w:pPr>
        <w:pStyle w:val="Nadpis2"/>
        <w:numPr>
          <w:ilvl w:val="0"/>
          <w:numId w:val="0"/>
        </w:numPr>
        <w:spacing w:before="120" w:after="120"/>
        <w:ind w:left="357"/>
        <w:rPr>
          <w:sz w:val="20"/>
          <w:szCs w:val="20"/>
        </w:rPr>
      </w:pPr>
    </w:p>
    <w:p w:rsidR="00BC013A" w:rsidRPr="00181084" w:rsidRDefault="00BE092F" w:rsidP="00071D67">
      <w:pPr>
        <w:pStyle w:val="Odstavecseseznamem"/>
        <w:numPr>
          <w:ilvl w:val="0"/>
          <w:numId w:val="11"/>
        </w:numPr>
        <w:spacing w:after="120" w:line="240" w:lineRule="auto"/>
        <w:jc w:val="center"/>
        <w:rPr>
          <w:rFonts w:ascii="Arial" w:hAnsi="Arial" w:cs="Arial"/>
          <w:b/>
          <w:bCs/>
        </w:rPr>
      </w:pPr>
      <w:r w:rsidRPr="00181084">
        <w:rPr>
          <w:rFonts w:ascii="Arial" w:hAnsi="Arial" w:cs="Arial"/>
          <w:b/>
          <w:bCs/>
        </w:rPr>
        <w:t>PODMÍNKY DODÁVKY</w:t>
      </w:r>
    </w:p>
    <w:p w:rsidR="00925EBA" w:rsidRPr="00181084" w:rsidRDefault="00925EBA" w:rsidP="00071D67">
      <w:pPr>
        <w:pStyle w:val="Zkladntextodsazen"/>
        <w:numPr>
          <w:ilvl w:val="0"/>
          <w:numId w:val="17"/>
        </w:numPr>
        <w:tabs>
          <w:tab w:val="clear" w:pos="705"/>
          <w:tab w:val="num" w:pos="426"/>
        </w:tabs>
        <w:suppressAutoHyphens w:val="0"/>
        <w:ind w:left="425" w:hanging="425"/>
      </w:pPr>
      <w:r w:rsidRPr="00181084">
        <w:t>Místem předání dodávky tepla je výstup z rozvodného zařízení Dodavatele, tj. místo na vstupu do zařízení Odběratele, tj. výstup z místnosti plynové kotelny.</w:t>
      </w:r>
      <w:r w:rsidR="001D66EE" w:rsidRPr="00181084">
        <w:t xml:space="preserve"> Totéž platí pro další 3 odběrná místa </w:t>
      </w:r>
      <w:proofErr w:type="gramStart"/>
      <w:r w:rsidR="001D66EE" w:rsidRPr="00181084">
        <w:t>odběratele ( viz</w:t>
      </w:r>
      <w:proofErr w:type="gramEnd"/>
      <w:r w:rsidR="001D66EE" w:rsidRPr="00181084">
        <w:t xml:space="preserve"> bod II. 2.)</w:t>
      </w:r>
    </w:p>
    <w:p w:rsidR="00925EBA" w:rsidRPr="00181084" w:rsidRDefault="00925EBA" w:rsidP="00071D67">
      <w:pPr>
        <w:pStyle w:val="Zkladntextodsazen"/>
        <w:numPr>
          <w:ilvl w:val="0"/>
          <w:numId w:val="17"/>
        </w:numPr>
        <w:tabs>
          <w:tab w:val="clear" w:pos="705"/>
          <w:tab w:val="num" w:pos="426"/>
        </w:tabs>
        <w:suppressAutoHyphens w:val="0"/>
        <w:ind w:left="425" w:hanging="425"/>
        <w:jc w:val="left"/>
      </w:pPr>
      <w:r w:rsidRPr="00181084">
        <w:t>Podmínky dodávky tepla se řídí zákonem č. 458/2000 Sb. v platném znění a platnými prováděcími předpisy</w:t>
      </w:r>
      <w:r w:rsidR="00385A9F" w:rsidRPr="00181084">
        <w:t xml:space="preserve"> a</w:t>
      </w:r>
      <w:r w:rsidRPr="00181084">
        <w:t xml:space="preserve"> </w:t>
      </w:r>
      <w:r w:rsidR="00385A9F" w:rsidRPr="00181084">
        <w:t>v souladu s podmínkami sjednanými v rámci předmětné veřejné zakázky</w:t>
      </w:r>
      <w:r w:rsidRPr="00181084">
        <w:t>.</w:t>
      </w:r>
    </w:p>
    <w:p w:rsidR="00925EBA" w:rsidRPr="00181084" w:rsidRDefault="00925EBA" w:rsidP="00071D67">
      <w:pPr>
        <w:pStyle w:val="Zkladntextodsazen"/>
        <w:numPr>
          <w:ilvl w:val="0"/>
          <w:numId w:val="17"/>
        </w:numPr>
        <w:tabs>
          <w:tab w:val="clear" w:pos="705"/>
          <w:tab w:val="num" w:pos="426"/>
        </w:tabs>
        <w:suppressAutoHyphens w:val="0"/>
        <w:spacing w:after="0"/>
        <w:ind w:left="426" w:hanging="426"/>
      </w:pPr>
      <w:r w:rsidRPr="00181084">
        <w:t>Parametry dodávané a vracené teplonosné látky v předávacím místě:</w:t>
      </w:r>
    </w:p>
    <w:p w:rsidR="00925EBA" w:rsidRPr="00181084" w:rsidRDefault="00385A9F" w:rsidP="00071D67">
      <w:pPr>
        <w:pStyle w:val="Odstavecseseznamem"/>
        <w:numPr>
          <w:ilvl w:val="0"/>
          <w:numId w:val="18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181084">
        <w:rPr>
          <w:rFonts w:ascii="Arial" w:hAnsi="Arial" w:cs="Arial"/>
          <w:sz w:val="20"/>
          <w:szCs w:val="20"/>
        </w:rPr>
        <w:t>T</w:t>
      </w:r>
      <w:r w:rsidR="00925EBA" w:rsidRPr="00181084">
        <w:rPr>
          <w:rFonts w:ascii="Arial" w:hAnsi="Arial" w:cs="Arial"/>
          <w:sz w:val="20"/>
          <w:szCs w:val="20"/>
        </w:rPr>
        <w:t xml:space="preserve">eplota </w:t>
      </w:r>
      <w:r w:rsidR="00925EBA" w:rsidRPr="00181084">
        <w:rPr>
          <w:rFonts w:ascii="Arial" w:hAnsi="Arial" w:cs="Arial"/>
          <w:sz w:val="20"/>
          <w:szCs w:val="20"/>
        </w:rPr>
        <w:tab/>
      </w:r>
      <w:r w:rsidR="00925EBA" w:rsidRPr="00181084">
        <w:rPr>
          <w:rFonts w:ascii="Arial" w:hAnsi="Arial" w:cs="Arial"/>
          <w:sz w:val="20"/>
          <w:szCs w:val="20"/>
        </w:rPr>
        <w:tab/>
        <w:t>:</w:t>
      </w:r>
      <w:r w:rsidR="00925EBA" w:rsidRPr="00181084">
        <w:rPr>
          <w:rFonts w:ascii="Arial" w:hAnsi="Arial" w:cs="Arial"/>
          <w:sz w:val="20"/>
          <w:szCs w:val="20"/>
        </w:rPr>
        <w:tab/>
      </w:r>
      <w:r w:rsidR="001D66EE" w:rsidRPr="00181084">
        <w:rPr>
          <w:rFonts w:ascii="Arial" w:hAnsi="Arial" w:cs="Arial"/>
          <w:sz w:val="20"/>
          <w:szCs w:val="20"/>
        </w:rPr>
        <w:t>85</w:t>
      </w:r>
      <w:r w:rsidR="00925EBA" w:rsidRPr="00181084">
        <w:rPr>
          <w:rFonts w:ascii="Arial" w:hAnsi="Arial" w:cs="Arial"/>
          <w:sz w:val="20"/>
          <w:szCs w:val="20"/>
        </w:rPr>
        <w:t>/</w:t>
      </w:r>
      <w:r w:rsidR="001D66EE" w:rsidRPr="00181084">
        <w:rPr>
          <w:rFonts w:ascii="Arial" w:hAnsi="Arial" w:cs="Arial"/>
          <w:sz w:val="20"/>
          <w:szCs w:val="20"/>
        </w:rPr>
        <w:t>65</w:t>
      </w:r>
      <w:r w:rsidR="00925EBA" w:rsidRPr="00181084">
        <w:rPr>
          <w:rFonts w:ascii="Arial" w:hAnsi="Arial" w:cs="Arial"/>
          <w:sz w:val="20"/>
          <w:szCs w:val="20"/>
        </w:rPr>
        <w:tab/>
        <w:t>º C</w:t>
      </w:r>
    </w:p>
    <w:p w:rsidR="00925EBA" w:rsidRPr="00181084" w:rsidRDefault="00385A9F" w:rsidP="00071D67">
      <w:pPr>
        <w:pStyle w:val="Odstavecseseznamem"/>
        <w:numPr>
          <w:ilvl w:val="0"/>
          <w:numId w:val="18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181084">
        <w:rPr>
          <w:rFonts w:ascii="Arial" w:hAnsi="Arial" w:cs="Arial"/>
          <w:sz w:val="20"/>
          <w:szCs w:val="20"/>
        </w:rPr>
        <w:t>T</w:t>
      </w:r>
      <w:r w:rsidR="00925EBA" w:rsidRPr="00181084">
        <w:rPr>
          <w:rFonts w:ascii="Arial" w:hAnsi="Arial" w:cs="Arial"/>
          <w:sz w:val="20"/>
          <w:szCs w:val="20"/>
        </w:rPr>
        <w:t>lak</w:t>
      </w:r>
      <w:r w:rsidR="00925EBA" w:rsidRPr="00181084">
        <w:rPr>
          <w:rFonts w:ascii="Arial" w:hAnsi="Arial" w:cs="Arial"/>
          <w:sz w:val="20"/>
          <w:szCs w:val="20"/>
        </w:rPr>
        <w:tab/>
      </w:r>
      <w:r w:rsidR="00925EBA" w:rsidRPr="00181084">
        <w:rPr>
          <w:rFonts w:ascii="Arial" w:hAnsi="Arial" w:cs="Arial"/>
          <w:sz w:val="20"/>
          <w:szCs w:val="20"/>
        </w:rPr>
        <w:tab/>
        <w:t>:</w:t>
      </w:r>
      <w:r w:rsidR="00925EBA" w:rsidRPr="00181084">
        <w:rPr>
          <w:rFonts w:ascii="Arial" w:hAnsi="Arial" w:cs="Arial"/>
          <w:sz w:val="20"/>
          <w:szCs w:val="20"/>
        </w:rPr>
        <w:tab/>
      </w:r>
      <w:r w:rsidR="001D66EE" w:rsidRPr="00181084">
        <w:rPr>
          <w:rFonts w:ascii="Arial" w:hAnsi="Arial" w:cs="Arial"/>
          <w:sz w:val="20"/>
          <w:szCs w:val="20"/>
        </w:rPr>
        <w:t>0,40</w:t>
      </w:r>
      <w:r w:rsidR="00925EBA" w:rsidRPr="00181084">
        <w:rPr>
          <w:rFonts w:ascii="Arial" w:hAnsi="Arial" w:cs="Arial"/>
          <w:sz w:val="20"/>
          <w:szCs w:val="20"/>
        </w:rPr>
        <w:tab/>
      </w:r>
      <w:proofErr w:type="spellStart"/>
      <w:r w:rsidR="00925EBA" w:rsidRPr="00181084">
        <w:rPr>
          <w:rFonts w:ascii="Arial" w:hAnsi="Arial" w:cs="Arial"/>
          <w:sz w:val="20"/>
          <w:szCs w:val="20"/>
        </w:rPr>
        <w:t>MPa</w:t>
      </w:r>
      <w:proofErr w:type="spellEnd"/>
    </w:p>
    <w:p w:rsidR="00925EBA" w:rsidRPr="00181084" w:rsidRDefault="00385A9F" w:rsidP="00071D67">
      <w:pPr>
        <w:pStyle w:val="Odstavecseseznamem"/>
        <w:numPr>
          <w:ilvl w:val="0"/>
          <w:numId w:val="18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181084">
        <w:rPr>
          <w:rFonts w:ascii="Arial" w:hAnsi="Arial" w:cs="Arial"/>
          <w:sz w:val="20"/>
          <w:szCs w:val="20"/>
        </w:rPr>
        <w:t>T</w:t>
      </w:r>
      <w:r w:rsidR="00925EBA" w:rsidRPr="00181084">
        <w:rPr>
          <w:rFonts w:ascii="Arial" w:hAnsi="Arial" w:cs="Arial"/>
          <w:sz w:val="20"/>
          <w:szCs w:val="20"/>
        </w:rPr>
        <w:t>lakový rozdíl</w:t>
      </w:r>
      <w:r w:rsidR="00925EBA" w:rsidRPr="00181084">
        <w:rPr>
          <w:rFonts w:ascii="Arial" w:hAnsi="Arial" w:cs="Arial"/>
          <w:sz w:val="20"/>
          <w:szCs w:val="20"/>
        </w:rPr>
        <w:tab/>
      </w:r>
      <w:r w:rsidRPr="00181084">
        <w:rPr>
          <w:rFonts w:ascii="Arial" w:hAnsi="Arial" w:cs="Arial"/>
          <w:sz w:val="20"/>
          <w:szCs w:val="20"/>
        </w:rPr>
        <w:t>:</w:t>
      </w:r>
      <w:r w:rsidRPr="00181084">
        <w:rPr>
          <w:rFonts w:ascii="Arial" w:hAnsi="Arial" w:cs="Arial"/>
          <w:sz w:val="20"/>
          <w:szCs w:val="20"/>
        </w:rPr>
        <w:tab/>
      </w:r>
      <w:r w:rsidR="001D66EE" w:rsidRPr="00181084">
        <w:rPr>
          <w:rFonts w:ascii="Arial" w:hAnsi="Arial" w:cs="Arial"/>
          <w:sz w:val="20"/>
          <w:szCs w:val="20"/>
        </w:rPr>
        <w:t>0,1</w:t>
      </w:r>
      <w:r w:rsidR="00925EBA" w:rsidRPr="00181084">
        <w:rPr>
          <w:rFonts w:ascii="Arial" w:hAnsi="Arial" w:cs="Arial"/>
          <w:sz w:val="20"/>
          <w:szCs w:val="20"/>
        </w:rPr>
        <w:tab/>
      </w:r>
      <w:proofErr w:type="spellStart"/>
      <w:r w:rsidRPr="00181084">
        <w:rPr>
          <w:rFonts w:ascii="Arial" w:hAnsi="Arial" w:cs="Arial"/>
          <w:sz w:val="20"/>
          <w:szCs w:val="20"/>
        </w:rPr>
        <w:t>K</w:t>
      </w:r>
      <w:r w:rsidR="00925EBA" w:rsidRPr="00181084">
        <w:rPr>
          <w:rFonts w:ascii="Arial" w:hAnsi="Arial" w:cs="Arial"/>
          <w:sz w:val="20"/>
          <w:szCs w:val="20"/>
        </w:rPr>
        <w:t>Pa</w:t>
      </w:r>
      <w:proofErr w:type="spellEnd"/>
    </w:p>
    <w:p w:rsidR="00925EBA" w:rsidRPr="00181084" w:rsidRDefault="00385A9F" w:rsidP="00071D67">
      <w:pPr>
        <w:pStyle w:val="Odstavecseseznamem"/>
        <w:numPr>
          <w:ilvl w:val="0"/>
          <w:numId w:val="18"/>
        </w:numPr>
        <w:spacing w:after="120" w:line="240" w:lineRule="auto"/>
        <w:ind w:left="1066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81084">
        <w:rPr>
          <w:rFonts w:ascii="Arial" w:hAnsi="Arial" w:cs="Arial"/>
          <w:sz w:val="20"/>
          <w:szCs w:val="20"/>
        </w:rPr>
        <w:t>O</w:t>
      </w:r>
      <w:r w:rsidR="00925EBA" w:rsidRPr="00181084">
        <w:rPr>
          <w:rFonts w:ascii="Arial" w:hAnsi="Arial" w:cs="Arial"/>
          <w:sz w:val="20"/>
          <w:szCs w:val="20"/>
        </w:rPr>
        <w:t>bjemový průtok</w:t>
      </w:r>
      <w:r w:rsidR="00925EBA" w:rsidRPr="00181084">
        <w:rPr>
          <w:rFonts w:ascii="Arial" w:hAnsi="Arial" w:cs="Arial"/>
          <w:sz w:val="20"/>
          <w:szCs w:val="20"/>
        </w:rPr>
        <w:tab/>
        <w:t>:</w:t>
      </w:r>
      <w:r w:rsidR="00925EBA" w:rsidRPr="00181084">
        <w:rPr>
          <w:rFonts w:ascii="Arial" w:hAnsi="Arial" w:cs="Arial"/>
          <w:sz w:val="20"/>
          <w:szCs w:val="20"/>
        </w:rPr>
        <w:tab/>
      </w:r>
      <w:r w:rsidR="001D66EE" w:rsidRPr="00181084">
        <w:rPr>
          <w:rFonts w:ascii="Arial" w:hAnsi="Arial" w:cs="Arial"/>
          <w:sz w:val="20"/>
          <w:szCs w:val="20"/>
        </w:rPr>
        <w:t>59,00</w:t>
      </w:r>
      <w:r w:rsidR="00925EBA" w:rsidRPr="00181084">
        <w:rPr>
          <w:rFonts w:ascii="Arial" w:hAnsi="Arial" w:cs="Arial"/>
          <w:sz w:val="20"/>
          <w:szCs w:val="20"/>
        </w:rPr>
        <w:tab/>
        <w:t>m3/hod.</w:t>
      </w:r>
    </w:p>
    <w:p w:rsidR="00925EBA" w:rsidRPr="00181084" w:rsidRDefault="00925EBA" w:rsidP="00385A9F">
      <w:pPr>
        <w:pStyle w:val="Odstavecseseznamem"/>
        <w:numPr>
          <w:ilvl w:val="0"/>
          <w:numId w:val="1"/>
        </w:numPr>
        <w:spacing w:before="120"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81084">
        <w:rPr>
          <w:rFonts w:ascii="Arial" w:hAnsi="Arial" w:cs="Arial"/>
          <w:sz w:val="20"/>
          <w:szCs w:val="20"/>
        </w:rPr>
        <w:t>Předpokládaný časový průběh odběru tepelné energie v jednotlivých kalendářních měsících je dán procentním podílem z celkového sjednaného objemu dodávky tepla:</w:t>
      </w:r>
    </w:p>
    <w:p w:rsidR="00925EBA" w:rsidRPr="00181084" w:rsidRDefault="00925EBA" w:rsidP="00925EBA">
      <w:pPr>
        <w:ind w:firstLine="705"/>
      </w:pPr>
      <w:r w:rsidRPr="00181084">
        <w:t>leden</w:t>
      </w:r>
      <w:r w:rsidRPr="00181084">
        <w:tab/>
      </w:r>
      <w:r w:rsidRPr="00181084">
        <w:tab/>
        <w:t>=</w:t>
      </w:r>
      <w:r w:rsidRPr="00181084">
        <w:tab/>
      </w:r>
      <w:r w:rsidR="00A06CCD" w:rsidRPr="00181084">
        <w:t>14</w:t>
      </w:r>
      <w:r w:rsidRPr="00181084">
        <w:t>,</w:t>
      </w:r>
      <w:r w:rsidR="00A06CCD" w:rsidRPr="00181084">
        <w:t>4</w:t>
      </w:r>
      <w:r w:rsidRPr="00181084">
        <w:t>0 %</w:t>
      </w:r>
      <w:r w:rsidRPr="00181084">
        <w:tab/>
      </w:r>
      <w:r w:rsidRPr="00181084">
        <w:tab/>
      </w:r>
      <w:r w:rsidRPr="00181084">
        <w:tab/>
        <w:t>červenec</w:t>
      </w:r>
      <w:r w:rsidRPr="00181084">
        <w:tab/>
        <w:t>=</w:t>
      </w:r>
      <w:r w:rsidRPr="00181084">
        <w:tab/>
        <w:t xml:space="preserve">  </w:t>
      </w:r>
      <w:r w:rsidR="00A06CCD" w:rsidRPr="00181084">
        <w:t>2</w:t>
      </w:r>
      <w:r w:rsidR="00385A9F" w:rsidRPr="00181084">
        <w:t>,</w:t>
      </w:r>
      <w:r w:rsidR="00A06CCD" w:rsidRPr="00181084">
        <w:t>9</w:t>
      </w:r>
      <w:r w:rsidR="00385A9F" w:rsidRPr="00181084">
        <w:t xml:space="preserve">0 </w:t>
      </w:r>
      <w:r w:rsidRPr="00181084">
        <w:t>%</w:t>
      </w:r>
    </w:p>
    <w:p w:rsidR="00925EBA" w:rsidRPr="00181084" w:rsidRDefault="00385A9F" w:rsidP="00925EBA">
      <w:r w:rsidRPr="00181084">
        <w:tab/>
        <w:t>únor</w:t>
      </w:r>
      <w:r w:rsidRPr="00181084">
        <w:tab/>
      </w:r>
      <w:r w:rsidRPr="00181084">
        <w:tab/>
        <w:t>=</w:t>
      </w:r>
      <w:r w:rsidRPr="00181084">
        <w:tab/>
        <w:t>1</w:t>
      </w:r>
      <w:r w:rsidR="00A06CCD" w:rsidRPr="00181084">
        <w:t>2</w:t>
      </w:r>
      <w:r w:rsidR="00925EBA" w:rsidRPr="00181084">
        <w:t>,</w:t>
      </w:r>
      <w:r w:rsidR="00A06CCD" w:rsidRPr="00181084">
        <w:t>5</w:t>
      </w:r>
      <w:r w:rsidR="00925EBA" w:rsidRPr="00181084">
        <w:t>0 %</w:t>
      </w:r>
      <w:r w:rsidR="00925EBA" w:rsidRPr="00181084">
        <w:tab/>
      </w:r>
      <w:r w:rsidR="00925EBA" w:rsidRPr="00181084">
        <w:tab/>
      </w:r>
      <w:r w:rsidR="00925EBA" w:rsidRPr="00181084">
        <w:tab/>
        <w:t>srpen</w:t>
      </w:r>
      <w:r w:rsidR="00925EBA" w:rsidRPr="00181084">
        <w:tab/>
      </w:r>
      <w:r w:rsidR="00925EBA" w:rsidRPr="00181084">
        <w:tab/>
        <w:t>=</w:t>
      </w:r>
      <w:r w:rsidR="00925EBA" w:rsidRPr="00181084">
        <w:tab/>
        <w:t xml:space="preserve">  </w:t>
      </w:r>
      <w:r w:rsidR="00A06CCD" w:rsidRPr="00181084">
        <w:t>2</w:t>
      </w:r>
      <w:r w:rsidRPr="00181084">
        <w:t>,</w:t>
      </w:r>
      <w:r w:rsidR="00A06CCD" w:rsidRPr="00181084">
        <w:t>9</w:t>
      </w:r>
      <w:r w:rsidRPr="00181084">
        <w:t xml:space="preserve">0 </w:t>
      </w:r>
      <w:r w:rsidR="00925EBA" w:rsidRPr="00181084">
        <w:t>%</w:t>
      </w:r>
    </w:p>
    <w:p w:rsidR="00925EBA" w:rsidRPr="00181084" w:rsidRDefault="00385A9F" w:rsidP="00925EBA">
      <w:r w:rsidRPr="00181084">
        <w:tab/>
        <w:t>březen</w:t>
      </w:r>
      <w:r w:rsidRPr="00181084">
        <w:tab/>
      </w:r>
      <w:r w:rsidRPr="00181084">
        <w:tab/>
        <w:t>=</w:t>
      </w:r>
      <w:r w:rsidRPr="00181084">
        <w:tab/>
        <w:t>1</w:t>
      </w:r>
      <w:r w:rsidR="00A06CCD" w:rsidRPr="00181084">
        <w:t>1</w:t>
      </w:r>
      <w:r w:rsidR="00925EBA" w:rsidRPr="00181084">
        <w:t>,</w:t>
      </w:r>
      <w:r w:rsidR="00A06CCD" w:rsidRPr="00181084">
        <w:t>5</w:t>
      </w:r>
      <w:r w:rsidR="00925EBA" w:rsidRPr="00181084">
        <w:t>0 %</w:t>
      </w:r>
      <w:r w:rsidR="00925EBA" w:rsidRPr="00181084">
        <w:tab/>
      </w:r>
      <w:r w:rsidR="00925EBA" w:rsidRPr="00181084">
        <w:tab/>
      </w:r>
      <w:r w:rsidR="00925EBA" w:rsidRPr="00181084">
        <w:tab/>
        <w:t>září</w:t>
      </w:r>
      <w:r w:rsidR="00925EBA" w:rsidRPr="00181084">
        <w:tab/>
      </w:r>
      <w:r w:rsidR="00925EBA" w:rsidRPr="00181084">
        <w:tab/>
        <w:t>=</w:t>
      </w:r>
      <w:r w:rsidR="00925EBA" w:rsidRPr="00181084">
        <w:tab/>
        <w:t xml:space="preserve">  </w:t>
      </w:r>
      <w:r w:rsidR="00A06CCD" w:rsidRPr="00181084">
        <w:t>5</w:t>
      </w:r>
      <w:r w:rsidRPr="00181084">
        <w:t>,</w:t>
      </w:r>
      <w:r w:rsidR="00A06CCD" w:rsidRPr="00181084">
        <w:t>8</w:t>
      </w:r>
      <w:r w:rsidRPr="00181084">
        <w:t xml:space="preserve">0 </w:t>
      </w:r>
      <w:r w:rsidR="00925EBA" w:rsidRPr="00181084">
        <w:t>%</w:t>
      </w:r>
    </w:p>
    <w:p w:rsidR="00925EBA" w:rsidRPr="00181084" w:rsidRDefault="00A06CCD" w:rsidP="00925EBA">
      <w:r w:rsidRPr="00181084">
        <w:tab/>
        <w:t>duben</w:t>
      </w:r>
      <w:r w:rsidRPr="00181084">
        <w:tab/>
      </w:r>
      <w:r w:rsidRPr="00181084">
        <w:tab/>
        <w:t>=</w:t>
      </w:r>
      <w:r w:rsidRPr="00181084">
        <w:tab/>
        <w:t xml:space="preserve">  7</w:t>
      </w:r>
      <w:r w:rsidR="00925EBA" w:rsidRPr="00181084">
        <w:t>,</w:t>
      </w:r>
      <w:r w:rsidRPr="00181084">
        <w:t>7</w:t>
      </w:r>
      <w:r w:rsidR="00925EBA" w:rsidRPr="00181084">
        <w:t>0 %</w:t>
      </w:r>
      <w:r w:rsidR="00925EBA" w:rsidRPr="00181084">
        <w:tab/>
      </w:r>
      <w:r w:rsidR="00925EBA" w:rsidRPr="00181084">
        <w:tab/>
      </w:r>
      <w:r w:rsidR="00925EBA" w:rsidRPr="00181084">
        <w:tab/>
        <w:t>říjen</w:t>
      </w:r>
      <w:r w:rsidR="00925EBA" w:rsidRPr="00181084">
        <w:tab/>
      </w:r>
      <w:r w:rsidR="00925EBA" w:rsidRPr="00181084">
        <w:tab/>
        <w:t>=</w:t>
      </w:r>
      <w:r w:rsidR="00925EBA" w:rsidRPr="00181084">
        <w:tab/>
        <w:t xml:space="preserve">  8,</w:t>
      </w:r>
      <w:r w:rsidRPr="00181084">
        <w:t>6</w:t>
      </w:r>
      <w:r w:rsidR="00925EBA" w:rsidRPr="00181084">
        <w:t>0 %</w:t>
      </w:r>
    </w:p>
    <w:p w:rsidR="00925EBA" w:rsidRPr="00181084" w:rsidRDefault="00A06CCD" w:rsidP="00925EBA">
      <w:r w:rsidRPr="00181084">
        <w:tab/>
        <w:t>květen</w:t>
      </w:r>
      <w:r w:rsidRPr="00181084">
        <w:tab/>
      </w:r>
      <w:r w:rsidRPr="00181084">
        <w:tab/>
        <w:t>=</w:t>
      </w:r>
      <w:r w:rsidRPr="00181084">
        <w:tab/>
        <w:t xml:space="preserve">  5</w:t>
      </w:r>
      <w:r w:rsidR="00925EBA" w:rsidRPr="00181084">
        <w:t>,</w:t>
      </w:r>
      <w:r w:rsidRPr="00181084">
        <w:t>8</w:t>
      </w:r>
      <w:r w:rsidR="00925EBA" w:rsidRPr="00181084">
        <w:t>0 %</w:t>
      </w:r>
      <w:r w:rsidR="00925EBA" w:rsidRPr="00181084">
        <w:tab/>
      </w:r>
      <w:r w:rsidR="00925EBA" w:rsidRPr="00181084">
        <w:tab/>
      </w:r>
      <w:r w:rsidR="00925EBA" w:rsidRPr="00181084">
        <w:tab/>
        <w:t>listopad</w:t>
      </w:r>
      <w:r w:rsidR="00925EBA" w:rsidRPr="00181084">
        <w:tab/>
      </w:r>
      <w:r w:rsidR="00385A9F" w:rsidRPr="00181084">
        <w:t xml:space="preserve"> </w:t>
      </w:r>
      <w:r w:rsidR="00925EBA" w:rsidRPr="00181084">
        <w:tab/>
      </w:r>
      <w:r w:rsidRPr="00181084">
        <w:t>=</w:t>
      </w:r>
      <w:r w:rsidRPr="00181084">
        <w:tab/>
        <w:t>11</w:t>
      </w:r>
      <w:r w:rsidR="00385A9F" w:rsidRPr="00181084">
        <w:t>,</w:t>
      </w:r>
      <w:r w:rsidRPr="00181084">
        <w:t>5</w:t>
      </w:r>
      <w:r w:rsidR="00385A9F" w:rsidRPr="00181084">
        <w:t>0 %</w:t>
      </w:r>
    </w:p>
    <w:p w:rsidR="00925EBA" w:rsidRPr="00181084" w:rsidRDefault="00A06CCD" w:rsidP="00925EBA">
      <w:pPr>
        <w:spacing w:after="120"/>
        <w:contextualSpacing/>
      </w:pPr>
      <w:r w:rsidRPr="00181084">
        <w:tab/>
        <w:t>červen</w:t>
      </w:r>
      <w:r w:rsidRPr="00181084">
        <w:tab/>
      </w:r>
      <w:r w:rsidRPr="00181084">
        <w:tab/>
        <w:t>=</w:t>
      </w:r>
      <w:r w:rsidRPr="00181084">
        <w:tab/>
        <w:t xml:space="preserve">  2</w:t>
      </w:r>
      <w:r w:rsidR="00385A9F" w:rsidRPr="00181084">
        <w:t>,</w:t>
      </w:r>
      <w:r w:rsidRPr="00181084">
        <w:t>9</w:t>
      </w:r>
      <w:r w:rsidR="00925EBA" w:rsidRPr="00181084">
        <w:t>0 %</w:t>
      </w:r>
      <w:r w:rsidR="00925EBA" w:rsidRPr="00181084">
        <w:tab/>
      </w:r>
      <w:r w:rsidR="00925EBA" w:rsidRPr="00181084">
        <w:tab/>
      </w:r>
      <w:r w:rsidR="00925EBA" w:rsidRPr="00181084">
        <w:tab/>
        <w:t>prosinec</w:t>
      </w:r>
      <w:r w:rsidR="00925EBA" w:rsidRPr="00181084">
        <w:tab/>
        <w:t>=</w:t>
      </w:r>
      <w:r w:rsidR="00925EBA" w:rsidRPr="00181084">
        <w:tab/>
        <w:t>1</w:t>
      </w:r>
      <w:r w:rsidRPr="00181084">
        <w:t>3</w:t>
      </w:r>
      <w:r w:rsidR="00925EBA" w:rsidRPr="00181084">
        <w:t>,</w:t>
      </w:r>
      <w:r w:rsidRPr="00181084">
        <w:t>5</w:t>
      </w:r>
      <w:r w:rsidR="00925EBA" w:rsidRPr="00181084">
        <w:t>0 %</w:t>
      </w:r>
    </w:p>
    <w:p w:rsidR="00925EBA" w:rsidRPr="00181084" w:rsidRDefault="00925EBA" w:rsidP="00925EBA">
      <w:pPr>
        <w:pStyle w:val="Odstavecseseznamem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181084">
        <w:rPr>
          <w:rFonts w:ascii="Arial" w:hAnsi="Arial" w:cs="Arial"/>
          <w:sz w:val="20"/>
          <w:szCs w:val="20"/>
        </w:rPr>
        <w:t xml:space="preserve">Odběratel souhlasí s tím, že </w:t>
      </w:r>
      <w:r w:rsidR="00385A9F" w:rsidRPr="00181084">
        <w:rPr>
          <w:rFonts w:ascii="Arial" w:hAnsi="Arial" w:cs="Arial"/>
          <w:sz w:val="20"/>
          <w:szCs w:val="20"/>
        </w:rPr>
        <w:t>D</w:t>
      </w:r>
      <w:r w:rsidRPr="00181084">
        <w:rPr>
          <w:rFonts w:ascii="Arial" w:hAnsi="Arial" w:cs="Arial"/>
          <w:sz w:val="20"/>
          <w:szCs w:val="20"/>
        </w:rPr>
        <w:t xml:space="preserve">odavatel řídí provoz celé soustavy až po místo plnění dodávky (viz. </w:t>
      </w:r>
      <w:proofErr w:type="gramStart"/>
      <w:r w:rsidRPr="00181084">
        <w:rPr>
          <w:rFonts w:ascii="Arial" w:hAnsi="Arial" w:cs="Arial"/>
          <w:sz w:val="20"/>
          <w:szCs w:val="20"/>
        </w:rPr>
        <w:t>čl.</w:t>
      </w:r>
      <w:proofErr w:type="gramEnd"/>
      <w:r w:rsidRPr="00181084">
        <w:rPr>
          <w:rFonts w:ascii="Arial" w:hAnsi="Arial" w:cs="Arial"/>
          <w:sz w:val="20"/>
          <w:szCs w:val="20"/>
        </w:rPr>
        <w:t xml:space="preserve"> I</w:t>
      </w:r>
      <w:r w:rsidR="00385A9F" w:rsidRPr="00181084">
        <w:rPr>
          <w:rFonts w:ascii="Arial" w:hAnsi="Arial" w:cs="Arial"/>
          <w:sz w:val="20"/>
          <w:szCs w:val="20"/>
        </w:rPr>
        <w:t>I</w:t>
      </w:r>
      <w:r w:rsidRPr="00181084">
        <w:rPr>
          <w:rFonts w:ascii="Arial" w:hAnsi="Arial" w:cs="Arial"/>
          <w:sz w:val="20"/>
          <w:szCs w:val="20"/>
        </w:rPr>
        <w:t>I, odst. 1).</w:t>
      </w:r>
    </w:p>
    <w:p w:rsidR="006B79E9" w:rsidRPr="00181084" w:rsidRDefault="006B79E9" w:rsidP="00925EBA">
      <w:pPr>
        <w:pStyle w:val="Nadpis2"/>
        <w:numPr>
          <w:ilvl w:val="0"/>
          <w:numId w:val="0"/>
        </w:numPr>
        <w:spacing w:before="120" w:after="120"/>
        <w:rPr>
          <w:sz w:val="20"/>
          <w:szCs w:val="20"/>
        </w:rPr>
      </w:pPr>
    </w:p>
    <w:p w:rsidR="006B79E9" w:rsidRPr="00181084" w:rsidRDefault="006B79E9" w:rsidP="00071D67">
      <w:pPr>
        <w:pStyle w:val="Odstavecseseznamem"/>
        <w:numPr>
          <w:ilvl w:val="0"/>
          <w:numId w:val="11"/>
        </w:numPr>
        <w:spacing w:after="120" w:line="240" w:lineRule="auto"/>
        <w:jc w:val="center"/>
        <w:rPr>
          <w:rFonts w:ascii="Arial" w:hAnsi="Arial" w:cs="Arial"/>
          <w:b/>
          <w:bCs/>
        </w:rPr>
      </w:pPr>
      <w:r w:rsidRPr="00181084">
        <w:rPr>
          <w:rFonts w:ascii="Arial" w:hAnsi="Arial" w:cs="Arial"/>
          <w:b/>
          <w:bCs/>
        </w:rPr>
        <w:t xml:space="preserve">PRÁVA A POVINNOSTI </w:t>
      </w:r>
      <w:r w:rsidR="00B11DAF" w:rsidRPr="00181084">
        <w:rPr>
          <w:rFonts w:ascii="Arial" w:hAnsi="Arial" w:cs="Arial"/>
          <w:b/>
          <w:bCs/>
        </w:rPr>
        <w:t>DODAVATEL</w:t>
      </w:r>
      <w:r w:rsidRPr="00181084">
        <w:rPr>
          <w:rFonts w:ascii="Arial" w:hAnsi="Arial" w:cs="Arial"/>
          <w:b/>
          <w:bCs/>
        </w:rPr>
        <w:t>E</w:t>
      </w:r>
    </w:p>
    <w:p w:rsidR="00B11DAF" w:rsidRPr="00181084" w:rsidRDefault="00B11DAF" w:rsidP="00071D67">
      <w:pPr>
        <w:pStyle w:val="Zkladntextodsazen2"/>
        <w:numPr>
          <w:ilvl w:val="0"/>
          <w:numId w:val="19"/>
        </w:numPr>
        <w:spacing w:line="240" w:lineRule="auto"/>
        <w:rPr>
          <w:b/>
        </w:rPr>
      </w:pPr>
      <w:r w:rsidRPr="00181084">
        <w:t>Práva a povinnosti dodavatele se řídí zákonem č. 458/2000 Sb. v aktuálním znění.</w:t>
      </w:r>
    </w:p>
    <w:p w:rsidR="00B11DAF" w:rsidRPr="00181084" w:rsidRDefault="00B11DAF" w:rsidP="00071D67">
      <w:pPr>
        <w:pStyle w:val="Zkladntextodsazen2"/>
        <w:numPr>
          <w:ilvl w:val="0"/>
          <w:numId w:val="19"/>
        </w:numPr>
        <w:spacing w:line="240" w:lineRule="auto"/>
        <w:rPr>
          <w:b/>
        </w:rPr>
      </w:pPr>
      <w:r w:rsidRPr="00181084">
        <w:t xml:space="preserve">Dodavatel je zejména povinen zajistit plynulou dodávku tepla do všech odběrných míst v rozsahu dle čl. </w:t>
      </w:r>
      <w:r w:rsidR="00416539" w:rsidRPr="00181084">
        <w:t>I</w:t>
      </w:r>
      <w:r w:rsidRPr="00181084">
        <w:t xml:space="preserve">II </w:t>
      </w:r>
      <w:proofErr w:type="gramStart"/>
      <w:r w:rsidRPr="00181084">
        <w:t>této</w:t>
      </w:r>
      <w:proofErr w:type="gramEnd"/>
      <w:r w:rsidRPr="00181084">
        <w:t xml:space="preserve"> </w:t>
      </w:r>
      <w:r w:rsidR="00416539" w:rsidRPr="00181084">
        <w:t>S</w:t>
      </w:r>
      <w:r w:rsidRPr="00181084">
        <w:t xml:space="preserve">mlouvy. Dodavatel neodpovídá za nedostatky a závady v dodávce, způsobené závadami na rozvodu v majetku </w:t>
      </w:r>
      <w:r w:rsidR="00416539" w:rsidRPr="00181084">
        <w:t>O</w:t>
      </w:r>
      <w:r w:rsidRPr="00181084">
        <w:t>dběratele, ani za závady související s vyššími tepelnými ztrátami, než je přípustná výše ztrát stanovená v technické dokumentaci a ČSN.</w:t>
      </w:r>
    </w:p>
    <w:p w:rsidR="00B11DAF" w:rsidRPr="00181084" w:rsidRDefault="00B11DAF" w:rsidP="00071D67">
      <w:pPr>
        <w:pStyle w:val="Zkladntextodsazen2"/>
        <w:numPr>
          <w:ilvl w:val="0"/>
          <w:numId w:val="19"/>
        </w:numPr>
        <w:spacing w:line="240" w:lineRule="auto"/>
        <w:rPr>
          <w:b/>
        </w:rPr>
      </w:pPr>
      <w:r w:rsidRPr="00DC6E9E">
        <w:t>Dodavatel je povinen vést průkaznou evidenci o počtu dnů otopného období</w:t>
      </w:r>
      <w:r w:rsidR="00FF55E9" w:rsidRPr="00DC6E9E">
        <w:t>, spotřeby plynu za jednotlivá odběrná místa po měsících</w:t>
      </w:r>
      <w:r w:rsidRPr="00DC6E9E">
        <w:t xml:space="preserve"> a nákladech souvisejících s výrobou </w:t>
      </w:r>
      <w:r w:rsidR="00416539" w:rsidRPr="00DC6E9E">
        <w:t xml:space="preserve">a distribucí </w:t>
      </w:r>
      <w:r w:rsidRPr="00DC6E9E">
        <w:t>tepla a umožnit</w:t>
      </w:r>
      <w:r w:rsidRPr="00181084">
        <w:t xml:space="preserve"> </w:t>
      </w:r>
      <w:r w:rsidR="00416539" w:rsidRPr="00181084">
        <w:t>O</w:t>
      </w:r>
      <w:r w:rsidRPr="00181084">
        <w:t>dběrateli jejich přezkoumání.</w:t>
      </w:r>
    </w:p>
    <w:p w:rsidR="00B11DAF" w:rsidRPr="00181084" w:rsidRDefault="00B11DAF" w:rsidP="00071D67">
      <w:pPr>
        <w:pStyle w:val="Zkladntextodsazen2"/>
        <w:numPr>
          <w:ilvl w:val="0"/>
          <w:numId w:val="19"/>
        </w:numPr>
        <w:spacing w:line="240" w:lineRule="auto"/>
        <w:rPr>
          <w:b/>
        </w:rPr>
      </w:pPr>
      <w:r w:rsidRPr="00181084">
        <w:t>Dodavatel je oprávněn fakturovat odebrané množství tepla dle čl. V</w:t>
      </w:r>
      <w:r w:rsidR="00416539" w:rsidRPr="00181084">
        <w:t>I</w:t>
      </w:r>
      <w:r w:rsidRPr="00181084">
        <w:t xml:space="preserve"> a VI</w:t>
      </w:r>
      <w:r w:rsidR="00416539" w:rsidRPr="00181084">
        <w:t>I</w:t>
      </w:r>
      <w:r w:rsidRPr="00181084">
        <w:t xml:space="preserve"> této Smlouvy.</w:t>
      </w:r>
    </w:p>
    <w:p w:rsidR="00B11DAF" w:rsidRPr="00181084" w:rsidRDefault="00B11DAF" w:rsidP="00071D67">
      <w:pPr>
        <w:pStyle w:val="Zkladntextodsazen2"/>
        <w:numPr>
          <w:ilvl w:val="0"/>
          <w:numId w:val="19"/>
        </w:numPr>
        <w:spacing w:line="240" w:lineRule="auto"/>
        <w:rPr>
          <w:b/>
        </w:rPr>
      </w:pPr>
      <w:r w:rsidRPr="00181084">
        <w:t xml:space="preserve">Dodavatel se zavazuje bezodkladně informovat o výpadku dodávek tepla, délce jejich trvání, </w:t>
      </w:r>
      <w:r w:rsidR="00416539" w:rsidRPr="00181084">
        <w:t>s</w:t>
      </w:r>
      <w:r w:rsidRPr="00181084">
        <w:t xml:space="preserve">dělovat termíny </w:t>
      </w:r>
      <w:r w:rsidR="00342AF7" w:rsidRPr="00181084">
        <w:t xml:space="preserve">plánovaných </w:t>
      </w:r>
      <w:r w:rsidRPr="00181084">
        <w:t>oprav v dostatečném před</w:t>
      </w:r>
      <w:r w:rsidR="00342AF7" w:rsidRPr="00181084">
        <w:t xml:space="preserve">stihu a bez zbytečného odkladu </w:t>
      </w:r>
      <w:r w:rsidRPr="00181084">
        <w:t xml:space="preserve">předkládat dodatky k této </w:t>
      </w:r>
      <w:r w:rsidR="00416539" w:rsidRPr="00181084">
        <w:t>S</w:t>
      </w:r>
      <w:r w:rsidRPr="00181084">
        <w:t xml:space="preserve">mlouvě, vyplývající ze změn údajů uvedených ve </w:t>
      </w:r>
      <w:r w:rsidR="00416539" w:rsidRPr="00181084">
        <w:t>S</w:t>
      </w:r>
      <w:r w:rsidRPr="00181084">
        <w:t xml:space="preserve">mlouvě a jejích přílohách. Termíny plánovaných odstávek sdělí </w:t>
      </w:r>
      <w:r w:rsidR="00416539" w:rsidRPr="00181084">
        <w:t>D</w:t>
      </w:r>
      <w:r w:rsidRPr="00181084">
        <w:t xml:space="preserve">odavatel </w:t>
      </w:r>
      <w:r w:rsidR="00416539" w:rsidRPr="00181084">
        <w:t>O</w:t>
      </w:r>
      <w:r w:rsidRPr="00181084">
        <w:t xml:space="preserve">dběrateli </w:t>
      </w:r>
      <w:r w:rsidRPr="00181084">
        <w:tab/>
        <w:t>nejméně 30 dnů předem a budou realizované přednostně v době letního období.</w:t>
      </w:r>
    </w:p>
    <w:p w:rsidR="00B11DAF" w:rsidRPr="00181084" w:rsidRDefault="00B11DAF" w:rsidP="00071D67">
      <w:pPr>
        <w:pStyle w:val="Zkladntextodsazen2"/>
        <w:numPr>
          <w:ilvl w:val="0"/>
          <w:numId w:val="19"/>
        </w:numPr>
        <w:spacing w:line="240" w:lineRule="auto"/>
        <w:rPr>
          <w:b/>
        </w:rPr>
      </w:pPr>
      <w:r w:rsidRPr="00181084">
        <w:t>Dodavatel je oprávněn omezit nebo přerušit dodávku tepla v </w:t>
      </w:r>
      <w:r w:rsidR="00416539" w:rsidRPr="00181084">
        <w:t xml:space="preserve">souladu se zákonem č. </w:t>
      </w:r>
      <w:r w:rsidR="00416539" w:rsidRPr="00181084">
        <w:tab/>
        <w:t xml:space="preserve">458/2000 </w:t>
      </w:r>
      <w:r w:rsidRPr="00181084">
        <w:t>S</w:t>
      </w:r>
      <w:r w:rsidR="00416539" w:rsidRPr="00181084">
        <w:t>b. v platném znění</w:t>
      </w:r>
      <w:r w:rsidRPr="00181084">
        <w:t xml:space="preserve"> </w:t>
      </w:r>
      <w:r w:rsidR="00416539" w:rsidRPr="00181084">
        <w:t>(§76, odst. 4).</w:t>
      </w:r>
      <w:r w:rsidRPr="00181084">
        <w:t xml:space="preserve"> </w:t>
      </w:r>
    </w:p>
    <w:p w:rsidR="00B11DAF" w:rsidRPr="00181084" w:rsidRDefault="00B11DAF" w:rsidP="00B11DAF">
      <w:pPr>
        <w:pStyle w:val="Nadpis2"/>
        <w:numPr>
          <w:ilvl w:val="0"/>
          <w:numId w:val="0"/>
        </w:numPr>
        <w:spacing w:before="0" w:after="120"/>
        <w:ind w:left="1080"/>
        <w:rPr>
          <w:sz w:val="20"/>
          <w:szCs w:val="20"/>
        </w:rPr>
      </w:pPr>
    </w:p>
    <w:p w:rsidR="006B79E9" w:rsidRPr="00181084" w:rsidRDefault="00196A4E" w:rsidP="00071D67">
      <w:pPr>
        <w:pStyle w:val="Odstavecseseznamem"/>
        <w:numPr>
          <w:ilvl w:val="0"/>
          <w:numId w:val="11"/>
        </w:numPr>
        <w:spacing w:after="120" w:line="240" w:lineRule="auto"/>
        <w:jc w:val="center"/>
        <w:rPr>
          <w:rFonts w:ascii="Arial" w:hAnsi="Arial" w:cs="Arial"/>
          <w:b/>
          <w:bCs/>
        </w:rPr>
      </w:pPr>
      <w:r w:rsidRPr="00181084">
        <w:rPr>
          <w:rFonts w:ascii="Arial" w:hAnsi="Arial" w:cs="Arial"/>
          <w:b/>
          <w:bCs/>
        </w:rPr>
        <w:t xml:space="preserve">PRÁVA A POVINNOSTI </w:t>
      </w:r>
      <w:r w:rsidR="006B79E9" w:rsidRPr="00181084">
        <w:rPr>
          <w:rFonts w:ascii="Arial" w:hAnsi="Arial" w:cs="Arial"/>
          <w:b/>
          <w:bCs/>
        </w:rPr>
        <w:t>ODBĚRATELE</w:t>
      </w:r>
    </w:p>
    <w:p w:rsidR="007D1493" w:rsidRPr="00181084" w:rsidRDefault="007D1493" w:rsidP="007D1493">
      <w:pPr>
        <w:pStyle w:val="Zkladntextodsazen2"/>
        <w:spacing w:line="240" w:lineRule="auto"/>
        <w:ind w:left="426" w:hanging="426"/>
      </w:pPr>
      <w:r w:rsidRPr="00181084">
        <w:t>1.</w:t>
      </w:r>
      <w:r w:rsidRPr="00181084">
        <w:rPr>
          <w:b/>
        </w:rPr>
        <w:tab/>
      </w:r>
      <w:r w:rsidRPr="00181084">
        <w:t xml:space="preserve">Práva a povinnosti </w:t>
      </w:r>
      <w:r w:rsidR="00416539" w:rsidRPr="00181084">
        <w:t>O</w:t>
      </w:r>
      <w:r w:rsidRPr="00181084">
        <w:t>dběratele se řídí zákonem č. 458/2000 Sb. v aktuálním znění.</w:t>
      </w:r>
    </w:p>
    <w:p w:rsidR="007D1493" w:rsidRPr="00181084" w:rsidRDefault="007D1493" w:rsidP="00071D67">
      <w:pPr>
        <w:pStyle w:val="Zkladntextodsazen2"/>
        <w:numPr>
          <w:ilvl w:val="0"/>
          <w:numId w:val="20"/>
        </w:numPr>
        <w:tabs>
          <w:tab w:val="clear" w:pos="360"/>
          <w:tab w:val="num" w:pos="709"/>
        </w:tabs>
        <w:suppressAutoHyphens w:val="0"/>
        <w:spacing w:line="240" w:lineRule="auto"/>
        <w:ind w:left="426" w:hanging="426"/>
      </w:pPr>
      <w:r w:rsidRPr="00181084">
        <w:t>Odběratel je zejména povinen řádně a včas plnit své platební povinnosti dle čl. V</w:t>
      </w:r>
      <w:r w:rsidR="00416539" w:rsidRPr="00181084">
        <w:t>I</w:t>
      </w:r>
      <w:r w:rsidRPr="00181084">
        <w:t xml:space="preserve">I. této </w:t>
      </w:r>
      <w:r w:rsidR="00416539" w:rsidRPr="00181084">
        <w:t>S</w:t>
      </w:r>
      <w:r w:rsidRPr="00181084">
        <w:t>mlouvy.</w:t>
      </w:r>
    </w:p>
    <w:p w:rsidR="007D1493" w:rsidRPr="00181084" w:rsidRDefault="007D1493" w:rsidP="00071D67">
      <w:pPr>
        <w:pStyle w:val="Zkladntextodsazen2"/>
        <w:numPr>
          <w:ilvl w:val="0"/>
          <w:numId w:val="20"/>
        </w:numPr>
        <w:tabs>
          <w:tab w:val="clear" w:pos="360"/>
          <w:tab w:val="num" w:pos="709"/>
        </w:tabs>
        <w:suppressAutoHyphens w:val="0"/>
        <w:spacing w:line="240" w:lineRule="auto"/>
        <w:ind w:left="426" w:hanging="426"/>
      </w:pPr>
      <w:r w:rsidRPr="00181084">
        <w:lastRenderedPageBreak/>
        <w:t xml:space="preserve">Odběratel je povinen hlásit </w:t>
      </w:r>
      <w:r w:rsidR="00416539" w:rsidRPr="00181084">
        <w:t>D</w:t>
      </w:r>
      <w:r w:rsidRPr="00181084">
        <w:t>odavateli bez zbytečného odkladu všechny závady v rozvodné síti popř. regulaci tepla, pokud mají vliv na hospodárnost spotřeby nebo kvalitu odběru tepla a zajišťovat na své náklady jejich odstranění.</w:t>
      </w:r>
    </w:p>
    <w:p w:rsidR="007D1493" w:rsidRPr="00181084" w:rsidRDefault="007D1493" w:rsidP="00071D67">
      <w:pPr>
        <w:pStyle w:val="Zkladntextodsazen2"/>
        <w:numPr>
          <w:ilvl w:val="0"/>
          <w:numId w:val="20"/>
        </w:numPr>
        <w:tabs>
          <w:tab w:val="clear" w:pos="360"/>
          <w:tab w:val="num" w:pos="709"/>
        </w:tabs>
        <w:suppressAutoHyphens w:val="0"/>
        <w:spacing w:line="240" w:lineRule="auto"/>
        <w:ind w:left="426" w:hanging="426"/>
      </w:pPr>
      <w:r w:rsidRPr="00181084">
        <w:t xml:space="preserve">Odběratel je povinen hlásit </w:t>
      </w:r>
      <w:r w:rsidR="00416539" w:rsidRPr="00181084">
        <w:t>D</w:t>
      </w:r>
      <w:r w:rsidRPr="00181084">
        <w:t xml:space="preserve">odavateli bez zbytečného odkladu závady v dodávce tepla a umožnit </w:t>
      </w:r>
      <w:r w:rsidR="00416539" w:rsidRPr="00181084">
        <w:t>D</w:t>
      </w:r>
      <w:r w:rsidRPr="00181084">
        <w:t xml:space="preserve">odavateli jejich prošetření, jinak nároky z reklamace zanikají </w:t>
      </w:r>
      <w:r w:rsidR="00416539" w:rsidRPr="00181084">
        <w:t>(</w:t>
      </w:r>
      <w:r w:rsidRPr="00181084">
        <w:t>vždy písemnou formou</w:t>
      </w:r>
      <w:r w:rsidR="00416539" w:rsidRPr="00181084">
        <w:t>)</w:t>
      </w:r>
      <w:r w:rsidRPr="00181084">
        <w:t>.</w:t>
      </w:r>
    </w:p>
    <w:p w:rsidR="007D1493" w:rsidRPr="00181084" w:rsidRDefault="007D1493" w:rsidP="00071D67">
      <w:pPr>
        <w:pStyle w:val="Zkladntextodsazen2"/>
        <w:numPr>
          <w:ilvl w:val="0"/>
          <w:numId w:val="20"/>
        </w:numPr>
        <w:tabs>
          <w:tab w:val="clear" w:pos="360"/>
          <w:tab w:val="num" w:pos="709"/>
        </w:tabs>
        <w:suppressAutoHyphens w:val="0"/>
        <w:spacing w:line="240" w:lineRule="auto"/>
        <w:ind w:left="426" w:hanging="426"/>
      </w:pPr>
      <w:r w:rsidRPr="00181084">
        <w:t>Odběratel je povinen dbát, aby odběr tepla byl hospodárný, poučit uživatele o vhodném způsobu větrání a kontrolovat spotřebu tepla a vhodně regulovat.</w:t>
      </w:r>
    </w:p>
    <w:p w:rsidR="007D1493" w:rsidRPr="00181084" w:rsidRDefault="007D1493" w:rsidP="00071D67">
      <w:pPr>
        <w:pStyle w:val="Zkladntextodsazen2"/>
        <w:numPr>
          <w:ilvl w:val="0"/>
          <w:numId w:val="20"/>
        </w:numPr>
        <w:tabs>
          <w:tab w:val="clear" w:pos="360"/>
          <w:tab w:val="num" w:pos="709"/>
        </w:tabs>
        <w:suppressAutoHyphens w:val="0"/>
        <w:spacing w:line="240" w:lineRule="auto"/>
        <w:ind w:left="426" w:hanging="426"/>
      </w:pPr>
      <w:r w:rsidRPr="00181084">
        <w:t xml:space="preserve">Před připojením dalších objektů nebo výrazným rozšířením stávajícího odběru je </w:t>
      </w:r>
      <w:r w:rsidR="00416539" w:rsidRPr="00181084">
        <w:t>O</w:t>
      </w:r>
      <w:r w:rsidRPr="00181084">
        <w:t xml:space="preserve">dběratel povinen vyžádat si předběžný souhlas </w:t>
      </w:r>
      <w:r w:rsidR="00416539" w:rsidRPr="00181084">
        <w:t>D</w:t>
      </w:r>
      <w:r w:rsidRPr="00181084">
        <w:t xml:space="preserve">odavatele již ve fázi řešení projektového záměru. Projektová dokumentace nově připojovaného objektu nebo rozšiřovaného objektu musí obsahovat výpočet tepelných ztrát, projekt R+M, projekt technologie vytápění. Projektovou dokumentaci je </w:t>
      </w:r>
      <w:r w:rsidR="00416539" w:rsidRPr="00181084">
        <w:t>O</w:t>
      </w:r>
      <w:r w:rsidRPr="00181084">
        <w:t xml:space="preserve">dběratel povinen předložit </w:t>
      </w:r>
      <w:r w:rsidR="00416539" w:rsidRPr="00181084">
        <w:t>D</w:t>
      </w:r>
      <w:r w:rsidRPr="00181084">
        <w:t xml:space="preserve">odavateli k vyjádření v dostatečném předstihu před zahájením vlastních prací. </w:t>
      </w:r>
    </w:p>
    <w:p w:rsidR="007D1493" w:rsidRPr="00181084" w:rsidRDefault="007D1493" w:rsidP="00071D67">
      <w:pPr>
        <w:pStyle w:val="Zkladntextodsazen2"/>
        <w:numPr>
          <w:ilvl w:val="0"/>
          <w:numId w:val="20"/>
        </w:numPr>
        <w:tabs>
          <w:tab w:val="clear" w:pos="360"/>
          <w:tab w:val="num" w:pos="709"/>
        </w:tabs>
        <w:suppressAutoHyphens w:val="0"/>
        <w:spacing w:line="240" w:lineRule="auto"/>
        <w:ind w:left="426" w:hanging="426"/>
      </w:pPr>
      <w:r w:rsidRPr="00181084">
        <w:t xml:space="preserve">Odběratel je povinen oznámit písemně </w:t>
      </w:r>
      <w:r w:rsidR="00416539" w:rsidRPr="00181084">
        <w:t>D</w:t>
      </w:r>
      <w:r w:rsidRPr="00181084">
        <w:t xml:space="preserve">odavateli do </w:t>
      </w:r>
      <w:proofErr w:type="gramStart"/>
      <w:r w:rsidRPr="00181084">
        <w:t>30</w:t>
      </w:r>
      <w:proofErr w:type="gramEnd"/>
      <w:r w:rsidRPr="00181084">
        <w:t>-</w:t>
      </w:r>
      <w:proofErr w:type="gramStart"/>
      <w:r w:rsidRPr="00181084">
        <w:t>ti</w:t>
      </w:r>
      <w:proofErr w:type="gramEnd"/>
      <w:r w:rsidRPr="00181084">
        <w:t xml:space="preserve"> dnů předem na příslušném formuláři připojení dalších objektů s uvedením potřebných údajů a formou dodatku ke </w:t>
      </w:r>
      <w:r w:rsidR="00416539" w:rsidRPr="00181084">
        <w:t>S</w:t>
      </w:r>
      <w:r w:rsidRPr="00181084">
        <w:t>mlouvě řešit případné změny ve způsobu vytápění.</w:t>
      </w:r>
    </w:p>
    <w:p w:rsidR="00192654" w:rsidRPr="00416539" w:rsidRDefault="00192654" w:rsidP="00071D67">
      <w:pPr>
        <w:pStyle w:val="Zkladntextodsazen2"/>
        <w:numPr>
          <w:ilvl w:val="0"/>
          <w:numId w:val="20"/>
        </w:numPr>
        <w:tabs>
          <w:tab w:val="clear" w:pos="360"/>
          <w:tab w:val="num" w:pos="709"/>
        </w:tabs>
        <w:suppressAutoHyphens w:val="0"/>
        <w:spacing w:line="240" w:lineRule="auto"/>
        <w:ind w:left="426" w:hanging="426"/>
      </w:pPr>
      <w:r w:rsidRPr="00925EBA">
        <w:t xml:space="preserve">Odběratel nesmí připojit bez souhlasu </w:t>
      </w:r>
      <w:r>
        <w:t>D</w:t>
      </w:r>
      <w:r w:rsidRPr="00925EBA">
        <w:t xml:space="preserve">odavatele k zařízení, které je předmětem </w:t>
      </w:r>
      <w:r>
        <w:t>této S</w:t>
      </w:r>
      <w:r w:rsidRPr="00925EBA">
        <w:t xml:space="preserve">mlouvy, žádného dalšího </w:t>
      </w:r>
      <w:r>
        <w:t>odběratele nebo jiné odběrné zařízení.</w:t>
      </w:r>
    </w:p>
    <w:p w:rsidR="007D1493" w:rsidRPr="00416539" w:rsidRDefault="007D1493" w:rsidP="00071D67">
      <w:pPr>
        <w:pStyle w:val="Zkladntextodsazen2"/>
        <w:numPr>
          <w:ilvl w:val="0"/>
          <w:numId w:val="20"/>
        </w:numPr>
        <w:tabs>
          <w:tab w:val="clear" w:pos="360"/>
          <w:tab w:val="num" w:pos="709"/>
        </w:tabs>
        <w:suppressAutoHyphens w:val="0"/>
        <w:spacing w:line="240" w:lineRule="auto"/>
        <w:ind w:left="426" w:hanging="426"/>
      </w:pPr>
      <w:r w:rsidRPr="00416539">
        <w:t xml:space="preserve">Odběratel je povinen umožnit </w:t>
      </w:r>
      <w:r w:rsidR="00192654">
        <w:t>D</w:t>
      </w:r>
      <w:r w:rsidRPr="00416539">
        <w:t xml:space="preserve">odavateli provedení kontroly správnosti </w:t>
      </w:r>
      <w:r w:rsidR="00192654">
        <w:t>O</w:t>
      </w:r>
      <w:r w:rsidRPr="00416539">
        <w:t>dběratelem uvedených údajů.</w:t>
      </w:r>
    </w:p>
    <w:p w:rsidR="007D1493" w:rsidRPr="00416539" w:rsidRDefault="007D1493" w:rsidP="00071D67">
      <w:pPr>
        <w:pStyle w:val="Zkladntextodsazen2"/>
        <w:numPr>
          <w:ilvl w:val="0"/>
          <w:numId w:val="20"/>
        </w:numPr>
        <w:tabs>
          <w:tab w:val="clear" w:pos="360"/>
          <w:tab w:val="num" w:pos="709"/>
        </w:tabs>
        <w:suppressAutoHyphens w:val="0"/>
        <w:spacing w:line="240" w:lineRule="auto"/>
        <w:ind w:left="426" w:hanging="426"/>
      </w:pPr>
      <w:r w:rsidRPr="00416539">
        <w:t xml:space="preserve">Před provedením jakýchkoliv zásahů a změn na odběrném zařízení v majetku </w:t>
      </w:r>
      <w:r w:rsidR="00192654">
        <w:t>O</w:t>
      </w:r>
      <w:r w:rsidRPr="00416539">
        <w:t xml:space="preserve">dběratele, včetně vnitřního rozvodu tepla (např. osazování termostatických regulačních ventilů na otopná tělesa), je </w:t>
      </w:r>
      <w:r w:rsidR="00192654">
        <w:t>O</w:t>
      </w:r>
      <w:r w:rsidRPr="00416539">
        <w:t xml:space="preserve">dběratel povinen předložit dokumentaci navržených úprav či zásahů, včetně vyjádření zpracovatele projektu ke vlivu hydraulických změn v objektu na ostatní odběrná místa soustavy a vyžádat si předchozí souhlas </w:t>
      </w:r>
      <w:r w:rsidR="00192654">
        <w:t>D</w:t>
      </w:r>
      <w:r w:rsidRPr="00416539">
        <w:t>odavatele tepla.</w:t>
      </w:r>
    </w:p>
    <w:p w:rsidR="007D1493" w:rsidRPr="00416539" w:rsidRDefault="007D1493" w:rsidP="00071D67">
      <w:pPr>
        <w:pStyle w:val="Zkladntextodsazen2"/>
        <w:numPr>
          <w:ilvl w:val="0"/>
          <w:numId w:val="20"/>
        </w:numPr>
        <w:tabs>
          <w:tab w:val="clear" w:pos="360"/>
          <w:tab w:val="num" w:pos="709"/>
        </w:tabs>
        <w:suppressAutoHyphens w:val="0"/>
        <w:spacing w:line="240" w:lineRule="auto"/>
        <w:ind w:left="426" w:hanging="426"/>
      </w:pPr>
      <w:r w:rsidRPr="00416539">
        <w:t xml:space="preserve">Hydraulické vyvážení celé soustavy, které souvisí s uvedenými zásahy a změnami na odběrném zařízení, hradí příslušný </w:t>
      </w:r>
      <w:r w:rsidR="00192654">
        <w:t>O</w:t>
      </w:r>
      <w:r w:rsidRPr="00416539">
        <w:t>dběratel.</w:t>
      </w:r>
    </w:p>
    <w:p w:rsidR="007D1493" w:rsidRPr="00416539" w:rsidRDefault="007D1493" w:rsidP="00071D67">
      <w:pPr>
        <w:pStyle w:val="Zkladntextodsazen2"/>
        <w:numPr>
          <w:ilvl w:val="0"/>
          <w:numId w:val="20"/>
        </w:numPr>
        <w:tabs>
          <w:tab w:val="clear" w:pos="360"/>
          <w:tab w:val="num" w:pos="709"/>
        </w:tabs>
        <w:suppressAutoHyphens w:val="0"/>
        <w:spacing w:line="240" w:lineRule="auto"/>
        <w:ind w:left="426" w:hanging="426"/>
        <w:rPr>
          <w:b/>
        </w:rPr>
      </w:pPr>
      <w:r w:rsidRPr="00416539">
        <w:t xml:space="preserve">Odběratel sleduje množství sjednaného a skutečně odebraného tepla a v závislosti na klimatických podmínkách požádá </w:t>
      </w:r>
      <w:r w:rsidR="00192654">
        <w:t>D</w:t>
      </w:r>
      <w:r w:rsidRPr="00416539">
        <w:t>odavatele včas o případnou změnu objemu dodávky.</w:t>
      </w:r>
    </w:p>
    <w:p w:rsidR="00AE0B55" w:rsidRPr="00B40D6C" w:rsidRDefault="00AE0B55" w:rsidP="007D1493">
      <w:pPr>
        <w:pStyle w:val="Odstavecseseznamem"/>
        <w:spacing w:after="120" w:line="240" w:lineRule="auto"/>
        <w:contextualSpacing w:val="0"/>
        <w:jc w:val="both"/>
        <w:rPr>
          <w:rFonts w:ascii="Arial" w:hAnsi="Arial" w:cs="Arial"/>
          <w:b/>
          <w:bCs/>
        </w:rPr>
      </w:pPr>
    </w:p>
    <w:p w:rsidR="00AE0B55" w:rsidRPr="00B40D6C" w:rsidRDefault="00192654" w:rsidP="00071D67">
      <w:pPr>
        <w:pStyle w:val="Odstavecseseznamem"/>
        <w:numPr>
          <w:ilvl w:val="0"/>
          <w:numId w:val="11"/>
        </w:numPr>
        <w:spacing w:after="12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STANOVENÍ MNOŽSTVÍ TEPLA PRO VYTÁPĚNÍ</w:t>
      </w:r>
      <w:r w:rsidR="00F50926">
        <w:rPr>
          <w:rFonts w:ascii="Arial" w:hAnsi="Arial" w:cs="Arial"/>
          <w:b/>
          <w:bCs/>
        </w:rPr>
        <w:t xml:space="preserve"> A OHŘEV VODY</w:t>
      </w:r>
    </w:p>
    <w:p w:rsidR="00192654" w:rsidRPr="00192654" w:rsidRDefault="00192654" w:rsidP="00071D67">
      <w:pPr>
        <w:pStyle w:val="Nadpis2"/>
        <w:numPr>
          <w:ilvl w:val="0"/>
          <w:numId w:val="12"/>
        </w:numPr>
        <w:spacing w:before="120" w:after="120"/>
        <w:rPr>
          <w:sz w:val="20"/>
          <w:szCs w:val="20"/>
        </w:rPr>
      </w:pPr>
      <w:r w:rsidRPr="00192654">
        <w:rPr>
          <w:bCs/>
          <w:sz w:val="20"/>
          <w:szCs w:val="20"/>
        </w:rPr>
        <w:t xml:space="preserve">Množství </w:t>
      </w:r>
      <w:r w:rsidR="00281E18">
        <w:rPr>
          <w:bCs/>
          <w:sz w:val="20"/>
          <w:szCs w:val="20"/>
        </w:rPr>
        <w:t>tepla pro vytápění</w:t>
      </w:r>
      <w:r w:rsidRPr="00192654">
        <w:rPr>
          <w:bCs/>
          <w:sz w:val="20"/>
          <w:szCs w:val="20"/>
        </w:rPr>
        <w:t xml:space="preserve"> bude stanoveno</w:t>
      </w:r>
      <w:r w:rsidR="00281E18">
        <w:rPr>
          <w:bCs/>
          <w:sz w:val="20"/>
          <w:szCs w:val="20"/>
        </w:rPr>
        <w:t xml:space="preserve"> měsíčně </w:t>
      </w:r>
      <w:r w:rsidRPr="00192654">
        <w:rPr>
          <w:bCs/>
          <w:sz w:val="20"/>
          <w:szCs w:val="20"/>
        </w:rPr>
        <w:t xml:space="preserve">technickým výpočtem podle množství spotřebovaného paliva, jeho výhřevnosti a účinnosti zdroje, tj. v souladu </w:t>
      </w:r>
      <w:r w:rsidR="00281E18">
        <w:rPr>
          <w:bCs/>
          <w:sz w:val="20"/>
          <w:szCs w:val="20"/>
        </w:rPr>
        <w:t>platnými právními předpisy</w:t>
      </w:r>
      <w:r>
        <w:rPr>
          <w:bCs/>
          <w:sz w:val="20"/>
          <w:szCs w:val="20"/>
        </w:rPr>
        <w:t>.</w:t>
      </w:r>
    </w:p>
    <w:p w:rsidR="00EC3FDE" w:rsidRDefault="00EC3FDE" w:rsidP="00192654">
      <w:pPr>
        <w:autoSpaceDE w:val="0"/>
        <w:autoSpaceDN w:val="0"/>
        <w:adjustRightInd w:val="0"/>
        <w:spacing w:after="120"/>
      </w:pPr>
    </w:p>
    <w:p w:rsidR="00192654" w:rsidRPr="00B40D6C" w:rsidRDefault="00192654" w:rsidP="00071D67">
      <w:pPr>
        <w:pStyle w:val="Odstavecseseznamem"/>
        <w:numPr>
          <w:ilvl w:val="0"/>
          <w:numId w:val="11"/>
        </w:numPr>
        <w:spacing w:after="12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CENOVÁ UJEDNÁNÍ</w:t>
      </w:r>
      <w:r w:rsidR="005C73AC">
        <w:rPr>
          <w:rFonts w:ascii="Arial" w:hAnsi="Arial" w:cs="Arial"/>
          <w:b/>
          <w:bCs/>
        </w:rPr>
        <w:t xml:space="preserve"> A PLATEBNÍ PODMÍNKY</w:t>
      </w:r>
    </w:p>
    <w:p w:rsidR="00192654" w:rsidRDefault="00192654" w:rsidP="00071D67">
      <w:pPr>
        <w:pStyle w:val="Zkladntextodsazen2"/>
        <w:numPr>
          <w:ilvl w:val="0"/>
          <w:numId w:val="21"/>
        </w:numPr>
        <w:suppressAutoHyphens w:val="0"/>
        <w:spacing w:line="240" w:lineRule="auto"/>
      </w:pPr>
      <w:r>
        <w:t>Ceny dodávek jsou stanoveny podle zákona č. 526/1990 Sb., v platném znění včetně příslušných prováděcích předpisů a podle platných cenových rozhodnutí (výměrů) Energetického regulačního úřadu ČR.</w:t>
      </w:r>
    </w:p>
    <w:p w:rsidR="00192654" w:rsidRDefault="00974173" w:rsidP="00071D67">
      <w:pPr>
        <w:pStyle w:val="Zkladntextodsazen2"/>
        <w:numPr>
          <w:ilvl w:val="0"/>
          <w:numId w:val="21"/>
        </w:numPr>
        <w:spacing w:line="240" w:lineRule="auto"/>
      </w:pPr>
      <w:r>
        <w:t>Ceny za dodávku tepla včetně předpokládaného množství jsou uvedeny</w:t>
      </w:r>
      <w:r w:rsidR="00192654">
        <w:t xml:space="preserve"> v </w:t>
      </w:r>
      <w:r>
        <w:t>P</w:t>
      </w:r>
      <w:r w:rsidR="00192654">
        <w:t xml:space="preserve">říloze č. 1 </w:t>
      </w:r>
      <w:r>
        <w:t>této Smlouvy (=</w:t>
      </w:r>
      <w:r w:rsidR="00192654">
        <w:t xml:space="preserve"> Cenová doložka</w:t>
      </w:r>
      <w:r>
        <w:t>)</w:t>
      </w:r>
      <w:r w:rsidR="00192654">
        <w:t>.</w:t>
      </w:r>
    </w:p>
    <w:p w:rsidR="00192654" w:rsidRDefault="00192654" w:rsidP="00071D67">
      <w:pPr>
        <w:pStyle w:val="Zkladntextodsazen2"/>
        <w:numPr>
          <w:ilvl w:val="0"/>
          <w:numId w:val="21"/>
        </w:numPr>
        <w:suppressAutoHyphens w:val="0"/>
        <w:spacing w:line="240" w:lineRule="auto"/>
        <w:jc w:val="left"/>
      </w:pPr>
      <w:r>
        <w:t>Zúčtovacím obdobím je kalendářní rok.</w:t>
      </w:r>
    </w:p>
    <w:p w:rsidR="00974173" w:rsidRPr="00DC6E9E" w:rsidRDefault="008F6C18" w:rsidP="00071D67">
      <w:pPr>
        <w:pStyle w:val="Zkladntextodsazen2"/>
        <w:numPr>
          <w:ilvl w:val="0"/>
          <w:numId w:val="21"/>
        </w:numPr>
        <w:suppressAutoHyphens w:val="0"/>
        <w:spacing w:line="240" w:lineRule="auto"/>
      </w:pPr>
      <w:r w:rsidRPr="00DC6E9E">
        <w:t>Dodavatel vyúčtuje poskytnutou zálohu na dodávku tepla a teplé vody odběrateli předběžně do 15 dnů po skončení kalendářního měsíce na základě vystaveného daňového dokladu, se splatností 30 kalendářních dnů.</w:t>
      </w:r>
    </w:p>
    <w:p w:rsidR="004A65F7" w:rsidRPr="00DC6E9E" w:rsidRDefault="00192654" w:rsidP="004A65F7">
      <w:pPr>
        <w:pStyle w:val="Zkladntextodsazen2"/>
        <w:numPr>
          <w:ilvl w:val="0"/>
          <w:numId w:val="21"/>
        </w:numPr>
        <w:suppressAutoHyphens w:val="0"/>
        <w:spacing w:line="240" w:lineRule="auto"/>
      </w:pPr>
      <w:r w:rsidRPr="00DC6E9E">
        <w:t xml:space="preserve">Celkové vyúčtování proběhne do </w:t>
      </w:r>
      <w:r w:rsidR="00974173" w:rsidRPr="00DC6E9E">
        <w:t xml:space="preserve">2 </w:t>
      </w:r>
      <w:r w:rsidRPr="00DC6E9E">
        <w:t>měsíc</w:t>
      </w:r>
      <w:r w:rsidR="00974173" w:rsidRPr="00DC6E9E">
        <w:t xml:space="preserve">ů </w:t>
      </w:r>
      <w:r w:rsidRPr="00DC6E9E">
        <w:t>po skončení zúčtovacího období, tj. kalendářního roku</w:t>
      </w:r>
      <w:r w:rsidR="00974173" w:rsidRPr="00DC6E9E">
        <w:t xml:space="preserve">, formou </w:t>
      </w:r>
      <w:proofErr w:type="spellStart"/>
      <w:r w:rsidR="00974173" w:rsidRPr="00DC6E9E">
        <w:t>vyúčtovací</w:t>
      </w:r>
      <w:r w:rsidR="008F6C18" w:rsidRPr="00DC6E9E">
        <w:t>ho</w:t>
      </w:r>
      <w:proofErr w:type="spellEnd"/>
      <w:r w:rsidR="008F6C18" w:rsidRPr="00DC6E9E">
        <w:t xml:space="preserve"> daňového dokladu</w:t>
      </w:r>
      <w:r w:rsidR="00974173" w:rsidRPr="00DC6E9E">
        <w:t>.</w:t>
      </w:r>
      <w:r w:rsidRPr="00DC6E9E">
        <w:t xml:space="preserve"> </w:t>
      </w:r>
    </w:p>
    <w:p w:rsidR="004A65F7" w:rsidRPr="00DC6E9E" w:rsidRDefault="004A65F7" w:rsidP="004A65F7">
      <w:pPr>
        <w:pStyle w:val="Zkladntextodsazen2"/>
        <w:numPr>
          <w:ilvl w:val="0"/>
          <w:numId w:val="21"/>
        </w:numPr>
        <w:suppressAutoHyphens w:val="0"/>
        <w:spacing w:line="240" w:lineRule="auto"/>
      </w:pPr>
      <w:r w:rsidRPr="00DC6E9E">
        <w:t xml:space="preserve">Při celkovém ročním vyúčtování pro objekty: ubytovna, </w:t>
      </w:r>
      <w:r w:rsidR="00A26300" w:rsidRPr="00DC6E9E">
        <w:t>kiosek a dispečink</w:t>
      </w:r>
      <w:r w:rsidRPr="00DC6E9E">
        <w:t xml:space="preserve"> předloží dodavatel podrobnou analýzu ceny tepla (tj. vyúčtování nákladů na výrobu tepla pro vytápění a ohřev TV). Na </w:t>
      </w:r>
      <w:r w:rsidR="001D66EE" w:rsidRPr="00DC6E9E">
        <w:t>daňovém dokladu</w:t>
      </w:r>
      <w:r w:rsidRPr="00DC6E9E">
        <w:t xml:space="preserve"> bude uveden odběr v m</w:t>
      </w:r>
      <w:r w:rsidRPr="00DC6E9E">
        <w:rPr>
          <w:vertAlign w:val="superscript"/>
        </w:rPr>
        <w:t>3</w:t>
      </w:r>
      <w:r w:rsidRPr="00DC6E9E">
        <w:t>, odběr v </w:t>
      </w:r>
      <w:proofErr w:type="spellStart"/>
      <w:r w:rsidRPr="00DC6E9E">
        <w:t>MWh</w:t>
      </w:r>
      <w:proofErr w:type="spellEnd"/>
      <w:r w:rsidRPr="00DC6E9E">
        <w:t xml:space="preserve"> a následně proveden přepočet na </w:t>
      </w:r>
      <w:proofErr w:type="spellStart"/>
      <w:r w:rsidRPr="00DC6E9E">
        <w:t>Gj</w:t>
      </w:r>
      <w:proofErr w:type="spellEnd"/>
      <w:r w:rsidRPr="00DC6E9E">
        <w:t>, tj. výroba tepla, proměnné náklady výroby tepla, stálé náklady výroby tepla, zisk.</w:t>
      </w:r>
    </w:p>
    <w:p w:rsidR="004A65F7" w:rsidRPr="00DC6E9E" w:rsidRDefault="004A65F7" w:rsidP="004A65F7">
      <w:pPr>
        <w:pStyle w:val="Zkladntextodsazen2"/>
        <w:numPr>
          <w:ilvl w:val="0"/>
          <w:numId w:val="21"/>
        </w:numPr>
        <w:suppressAutoHyphens w:val="0"/>
        <w:spacing w:line="240" w:lineRule="auto"/>
      </w:pPr>
      <w:r w:rsidRPr="00DC6E9E">
        <w:t xml:space="preserve">Při celkovém ročním vyúčtování pro hlavní budovu se bude vycházet z odečtu certifikovaného měřidla tepla specifikovaného v Příloze č. 1 Zadávací dokumentace k předmětné veřejné zakázce. </w:t>
      </w:r>
    </w:p>
    <w:p w:rsidR="00192654" w:rsidRPr="004A65F7" w:rsidRDefault="00974173" w:rsidP="008F6C18">
      <w:pPr>
        <w:pStyle w:val="Zkladntextodsazen2"/>
        <w:suppressAutoHyphens w:val="0"/>
        <w:spacing w:line="240" w:lineRule="auto"/>
        <w:ind w:left="360"/>
        <w:rPr>
          <w:highlight w:val="yellow"/>
        </w:rPr>
      </w:pPr>
      <w:r>
        <w:t xml:space="preserve"> </w:t>
      </w:r>
    </w:p>
    <w:p w:rsidR="005C73AC" w:rsidRDefault="00192654" w:rsidP="00071D67">
      <w:pPr>
        <w:pStyle w:val="Zkladntextodsazen2"/>
        <w:numPr>
          <w:ilvl w:val="0"/>
          <w:numId w:val="21"/>
        </w:numPr>
        <w:suppressAutoHyphens w:val="0"/>
        <w:spacing w:line="240" w:lineRule="auto"/>
      </w:pPr>
      <w:r>
        <w:lastRenderedPageBreak/>
        <w:t xml:space="preserve">Odběratel poskytuje </w:t>
      </w:r>
      <w:r w:rsidR="00974173">
        <w:t>D</w:t>
      </w:r>
      <w:r>
        <w:t xml:space="preserve">odavateli zálohy na dodávky tepla. Zálohy na kalendářní měsíc se stanoví dohodou mezi </w:t>
      </w:r>
      <w:r w:rsidR="00974173">
        <w:t>D</w:t>
      </w:r>
      <w:r>
        <w:t xml:space="preserve">odavatelem a </w:t>
      </w:r>
      <w:r w:rsidR="00974173">
        <w:t>O</w:t>
      </w:r>
      <w:r>
        <w:t xml:space="preserve">dběratelem, a to s ohledem na předpokládané </w:t>
      </w:r>
      <w:r w:rsidR="00974173">
        <w:t xml:space="preserve">měsíční </w:t>
      </w:r>
      <w:r>
        <w:t>množství dodaného tepla a předběžnou kalkulaci ceny tepla v daném období.</w:t>
      </w:r>
      <w:r w:rsidR="00974173">
        <w:t xml:space="preserve"> </w:t>
      </w:r>
      <w:r>
        <w:t xml:space="preserve">Dohoda je nedílnou součástí této smlouvy, jako </w:t>
      </w:r>
      <w:r w:rsidR="00974173">
        <w:t>Příloha č. 2 (=</w:t>
      </w:r>
      <w:r>
        <w:t xml:space="preserve"> Dohoda o zálohách</w:t>
      </w:r>
      <w:r w:rsidR="00974173">
        <w:t>) a</w:t>
      </w:r>
      <w:r>
        <w:t xml:space="preserve"> upravuje rovněž platební režim záloh (doba splatnosti jednotlivých záloh).</w:t>
      </w:r>
    </w:p>
    <w:p w:rsidR="005C73AC" w:rsidRDefault="00974173" w:rsidP="00071D67">
      <w:pPr>
        <w:pStyle w:val="Zkladntextodsazen2"/>
        <w:numPr>
          <w:ilvl w:val="0"/>
          <w:numId w:val="21"/>
        </w:numPr>
        <w:suppressAutoHyphens w:val="0"/>
        <w:spacing w:line="240" w:lineRule="auto"/>
      </w:pPr>
      <w:r w:rsidRPr="00974173">
        <w:t xml:space="preserve">Odběratel poukazuje platby </w:t>
      </w:r>
      <w:r>
        <w:t>D</w:t>
      </w:r>
      <w:r w:rsidRPr="00974173">
        <w:t xml:space="preserve">odavateli na jeho účet </w:t>
      </w:r>
      <w:r w:rsidRPr="005C73AC">
        <w:t>uvedený na titulní straně této Smlouvy.</w:t>
      </w:r>
    </w:p>
    <w:p w:rsidR="005C73AC" w:rsidRDefault="00974173" w:rsidP="00071D67">
      <w:pPr>
        <w:pStyle w:val="Zkladntextodsazen2"/>
        <w:numPr>
          <w:ilvl w:val="0"/>
          <w:numId w:val="21"/>
        </w:numPr>
        <w:suppressAutoHyphens w:val="0"/>
        <w:spacing w:line="240" w:lineRule="auto"/>
      </w:pPr>
      <w:r w:rsidRPr="005C73AC">
        <w:t>Dodavatel poukazuje platby Odběrateli na jeho účet uvedený na titulní straně této Smlouvy.</w:t>
      </w:r>
    </w:p>
    <w:p w:rsidR="00974173" w:rsidRPr="00974173" w:rsidRDefault="00974173" w:rsidP="00071D67">
      <w:pPr>
        <w:pStyle w:val="Zkladntextodsazen2"/>
        <w:numPr>
          <w:ilvl w:val="0"/>
          <w:numId w:val="21"/>
        </w:numPr>
        <w:suppressAutoHyphens w:val="0"/>
        <w:spacing w:line="240" w:lineRule="auto"/>
      </w:pPr>
      <w:r w:rsidRPr="00974173">
        <w:t xml:space="preserve">Pokud </w:t>
      </w:r>
      <w:r w:rsidR="005C73AC">
        <w:t>O</w:t>
      </w:r>
      <w:r w:rsidRPr="00974173">
        <w:t xml:space="preserve">dběratel nemůže pravidelně splácet sjednané zálohy, je povinen tuto skutečnost bezodkladně nahlásit </w:t>
      </w:r>
      <w:r w:rsidR="005C73AC">
        <w:t>D</w:t>
      </w:r>
      <w:r w:rsidRPr="00974173">
        <w:t>odavateli. Bezprostředně poté budou projednána opatření k řešení situace.</w:t>
      </w:r>
    </w:p>
    <w:p w:rsidR="00B40D6C" w:rsidRPr="00DC6E9E" w:rsidRDefault="00B40D6C" w:rsidP="00B40D6C">
      <w:pPr>
        <w:pStyle w:val="Odstavecseseznamem"/>
        <w:autoSpaceDE w:val="0"/>
        <w:autoSpaceDN w:val="0"/>
        <w:adjustRightInd w:val="0"/>
        <w:spacing w:before="120"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5E1885" w:rsidRPr="00DC6E9E" w:rsidRDefault="005C73AC" w:rsidP="00071D67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714" w:hanging="357"/>
        <w:jc w:val="center"/>
        <w:rPr>
          <w:rFonts w:ascii="Arial" w:hAnsi="Arial" w:cs="Arial"/>
          <w:b/>
          <w:bCs/>
        </w:rPr>
      </w:pPr>
      <w:r w:rsidRPr="00DC6E9E">
        <w:rPr>
          <w:rFonts w:ascii="Arial" w:hAnsi="Arial" w:cs="Arial"/>
          <w:b/>
          <w:bCs/>
        </w:rPr>
        <w:t>SANKČNÍ USTANOVENÍ</w:t>
      </w:r>
    </w:p>
    <w:p w:rsidR="005C73AC" w:rsidRPr="00DC6E9E" w:rsidRDefault="005C73AC" w:rsidP="00071D67">
      <w:pPr>
        <w:pStyle w:val="Zkladntextodsazen2"/>
        <w:numPr>
          <w:ilvl w:val="0"/>
          <w:numId w:val="22"/>
        </w:numPr>
        <w:suppressAutoHyphens w:val="0"/>
        <w:spacing w:line="240" w:lineRule="auto"/>
        <w:ind w:left="360"/>
      </w:pPr>
      <w:r w:rsidRPr="00DC6E9E">
        <w:t>Při nedodržení lhůt splatnosti uhradí Odběratel Dodavateli nebo Dodavatel Odběrateli úrok z prodlení ve výši 0,0</w:t>
      </w:r>
      <w:r w:rsidR="00DC6E9E" w:rsidRPr="00DC6E9E">
        <w:t xml:space="preserve">5 </w:t>
      </w:r>
      <w:r w:rsidRPr="00DC6E9E">
        <w:t>% z fakturované částky za každý i započatý den prodlení.</w:t>
      </w:r>
    </w:p>
    <w:p w:rsidR="005C73AC" w:rsidRPr="00DC6E9E" w:rsidRDefault="005C73AC" w:rsidP="00071D67">
      <w:pPr>
        <w:pStyle w:val="Zkladntextodsazen2"/>
        <w:numPr>
          <w:ilvl w:val="0"/>
          <w:numId w:val="22"/>
        </w:numPr>
        <w:spacing w:line="240" w:lineRule="auto"/>
        <w:ind w:left="360"/>
      </w:pPr>
      <w:r w:rsidRPr="00DC6E9E">
        <w:t xml:space="preserve">V souladu se zák. č. 458/2000 Sb. v platném znění, § 77, odst. 2, má Odběratel právo na náhradu škody při nedodržení základních parametrů dodávky tepelné energie. Škoda musí být prokázána. Právo na náhradu škody nevzniká v zákonem vyjmenovaných případech přerušení nebo omezení dodávky tepla. </w:t>
      </w:r>
    </w:p>
    <w:p w:rsidR="005C73AC" w:rsidRPr="00DC6E9E" w:rsidRDefault="005C73AC" w:rsidP="00071D67">
      <w:pPr>
        <w:pStyle w:val="Zkladntextodsazen2"/>
        <w:numPr>
          <w:ilvl w:val="0"/>
          <w:numId w:val="22"/>
        </w:numPr>
        <w:spacing w:line="240" w:lineRule="auto"/>
        <w:ind w:left="360"/>
      </w:pPr>
      <w:r w:rsidRPr="00DC6E9E">
        <w:t xml:space="preserve">Ustanovení tohoto článku smlouvy nemění uplatnění sankcí a postihů nebo vyvozování trestní odpovědnosti podle obecně závazných právních předpisů, zejména </w:t>
      </w:r>
      <w:r w:rsidRPr="00DC6E9E">
        <w:tab/>
        <w:t>uplatnění postihů ve smyslu zák. č. 89/2012 Sb. v aktuálním znění, zák. č. 458/2000 Sb. v aktuálním znění.</w:t>
      </w:r>
    </w:p>
    <w:p w:rsidR="005E1885" w:rsidRPr="00525D02" w:rsidRDefault="005E1885" w:rsidP="00B40D6C">
      <w:pPr>
        <w:autoSpaceDE w:val="0"/>
        <w:autoSpaceDN w:val="0"/>
        <w:adjustRightInd w:val="0"/>
        <w:spacing w:after="120"/>
      </w:pPr>
    </w:p>
    <w:p w:rsidR="005E1885" w:rsidRPr="00525D02" w:rsidRDefault="005C73AC" w:rsidP="00071D67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contextualSpacing w:val="0"/>
        <w:jc w:val="center"/>
        <w:rPr>
          <w:rFonts w:ascii="Arial" w:hAnsi="Arial" w:cs="Arial"/>
          <w:b/>
          <w:bCs/>
        </w:rPr>
      </w:pPr>
      <w:r w:rsidRPr="00525D02">
        <w:rPr>
          <w:rFonts w:ascii="Arial" w:hAnsi="Arial" w:cs="Arial"/>
          <w:b/>
          <w:bCs/>
        </w:rPr>
        <w:t>ZÁVĚREČNÁ</w:t>
      </w:r>
      <w:r w:rsidR="004E7D88" w:rsidRPr="00525D02">
        <w:rPr>
          <w:rFonts w:ascii="Arial" w:hAnsi="Arial" w:cs="Arial"/>
          <w:b/>
          <w:bCs/>
        </w:rPr>
        <w:t xml:space="preserve"> </w:t>
      </w:r>
      <w:r w:rsidR="005E1885" w:rsidRPr="00525D02">
        <w:rPr>
          <w:rFonts w:ascii="Arial" w:hAnsi="Arial" w:cs="Arial"/>
          <w:b/>
          <w:bCs/>
        </w:rPr>
        <w:t>USTANOVENÍ</w:t>
      </w:r>
    </w:p>
    <w:p w:rsidR="0087064B" w:rsidRPr="00525D02" w:rsidRDefault="0087064B" w:rsidP="0087064B">
      <w:pPr>
        <w:pStyle w:val="Odstavecseseznamem"/>
        <w:numPr>
          <w:ilvl w:val="0"/>
          <w:numId w:val="5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25D02">
        <w:rPr>
          <w:rFonts w:ascii="Arial" w:hAnsi="Arial" w:cs="Arial"/>
          <w:sz w:val="20"/>
          <w:szCs w:val="20"/>
        </w:rPr>
        <w:t>Skutečnosti podstatně ovlivňující úroveň nebo uplatnění sankcí podle čl. VIII této smlouvy se považují za prokázané, pokud tyto byly zjištěny společně oprávněnými zástupci obou smluvních stran a pokud byl o předmětné věci vyhotoven zápis potvrzený oprávněnými zástupci obou smluvních stran, nebo zjištěním nezávislé dodavatelské organizace v oblasti regulace a měření, která o tomto zjištění podá zápis s uvedením data, odběrného místa, se zjištěnými závadami či nedostatky, jménem pracovníka, který takovou skutečnost zjistil a razítkem organizace.</w:t>
      </w:r>
    </w:p>
    <w:p w:rsidR="00635A1B" w:rsidRPr="00525D02" w:rsidRDefault="0087064B" w:rsidP="0087064B">
      <w:pPr>
        <w:pStyle w:val="Odstavecseseznamem"/>
        <w:numPr>
          <w:ilvl w:val="0"/>
          <w:numId w:val="5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25D02">
        <w:rPr>
          <w:rFonts w:ascii="Arial" w:hAnsi="Arial" w:cs="Arial"/>
          <w:sz w:val="20"/>
          <w:szCs w:val="20"/>
        </w:rPr>
        <w:t xml:space="preserve">Pokud dojde ke změnám skutečností, podstatně měnících smluvní ujednání, bude bezodkladně vyhotoven dodatek </w:t>
      </w:r>
      <w:r w:rsidR="00635A1B" w:rsidRPr="00525D02">
        <w:rPr>
          <w:rFonts w:ascii="Arial" w:hAnsi="Arial" w:cs="Arial"/>
          <w:sz w:val="20"/>
          <w:szCs w:val="20"/>
        </w:rPr>
        <w:t>S</w:t>
      </w:r>
      <w:r w:rsidRPr="00525D02">
        <w:rPr>
          <w:rFonts w:ascii="Arial" w:hAnsi="Arial" w:cs="Arial"/>
          <w:sz w:val="20"/>
          <w:szCs w:val="20"/>
        </w:rPr>
        <w:t xml:space="preserve">mlouvy. Návrh dodatku předkládá ta smluvní strana, které vznikly nové skutečnosti. Dodatek by měl být společně projednán do </w:t>
      </w:r>
      <w:proofErr w:type="gramStart"/>
      <w:r w:rsidRPr="00525D02">
        <w:rPr>
          <w:rFonts w:ascii="Arial" w:hAnsi="Arial" w:cs="Arial"/>
          <w:sz w:val="20"/>
          <w:szCs w:val="20"/>
        </w:rPr>
        <w:t>30</w:t>
      </w:r>
      <w:proofErr w:type="gramEnd"/>
      <w:r w:rsidRPr="00525D02">
        <w:rPr>
          <w:rFonts w:ascii="Arial" w:hAnsi="Arial" w:cs="Arial"/>
          <w:sz w:val="20"/>
          <w:szCs w:val="20"/>
        </w:rPr>
        <w:t>-</w:t>
      </w:r>
      <w:proofErr w:type="gramStart"/>
      <w:r w:rsidRPr="00525D02">
        <w:rPr>
          <w:rFonts w:ascii="Arial" w:hAnsi="Arial" w:cs="Arial"/>
          <w:sz w:val="20"/>
          <w:szCs w:val="20"/>
        </w:rPr>
        <w:t>ti</w:t>
      </w:r>
      <w:proofErr w:type="gramEnd"/>
      <w:r w:rsidRPr="00525D02">
        <w:rPr>
          <w:rFonts w:ascii="Arial" w:hAnsi="Arial" w:cs="Arial"/>
          <w:sz w:val="20"/>
          <w:szCs w:val="20"/>
        </w:rPr>
        <w:t xml:space="preserve"> dnů od jeho předložení. Dokud nebude dodatek oboustranně odsouhlasen, platí </w:t>
      </w:r>
      <w:r w:rsidR="00635A1B" w:rsidRPr="00525D02">
        <w:rPr>
          <w:rFonts w:ascii="Arial" w:hAnsi="Arial" w:cs="Arial"/>
          <w:sz w:val="20"/>
          <w:szCs w:val="20"/>
        </w:rPr>
        <w:t>S</w:t>
      </w:r>
      <w:r w:rsidRPr="00525D02">
        <w:rPr>
          <w:rFonts w:ascii="Arial" w:hAnsi="Arial" w:cs="Arial"/>
          <w:sz w:val="20"/>
          <w:szCs w:val="20"/>
        </w:rPr>
        <w:t xml:space="preserve">mlouva v původním znění. Toto ustanovení se netýká ujednání čl. IX, odst. 3 této </w:t>
      </w:r>
      <w:r w:rsidR="00635A1B" w:rsidRPr="00525D02">
        <w:rPr>
          <w:rFonts w:ascii="Arial" w:hAnsi="Arial" w:cs="Arial"/>
          <w:sz w:val="20"/>
          <w:szCs w:val="20"/>
        </w:rPr>
        <w:t>S</w:t>
      </w:r>
      <w:r w:rsidRPr="00525D02">
        <w:rPr>
          <w:rFonts w:ascii="Arial" w:hAnsi="Arial" w:cs="Arial"/>
          <w:sz w:val="20"/>
          <w:szCs w:val="20"/>
        </w:rPr>
        <w:t xml:space="preserve">mlouvy a cen za dodávky tepelné energie. </w:t>
      </w:r>
    </w:p>
    <w:p w:rsidR="0087064B" w:rsidRPr="00525D02" w:rsidRDefault="0087064B" w:rsidP="0087064B">
      <w:pPr>
        <w:pStyle w:val="Odstavecseseznamem"/>
        <w:numPr>
          <w:ilvl w:val="0"/>
          <w:numId w:val="5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25D02">
        <w:rPr>
          <w:rFonts w:ascii="Arial" w:hAnsi="Arial" w:cs="Arial"/>
          <w:sz w:val="20"/>
          <w:szCs w:val="20"/>
        </w:rPr>
        <w:t xml:space="preserve">Odběratel souhlasí se změnou ustanovení této </w:t>
      </w:r>
      <w:r w:rsidR="00635A1B" w:rsidRPr="00525D02">
        <w:rPr>
          <w:rFonts w:ascii="Arial" w:hAnsi="Arial" w:cs="Arial"/>
          <w:sz w:val="20"/>
          <w:szCs w:val="20"/>
        </w:rPr>
        <w:t>S</w:t>
      </w:r>
      <w:r w:rsidRPr="00525D02">
        <w:rPr>
          <w:rFonts w:ascii="Arial" w:hAnsi="Arial" w:cs="Arial"/>
          <w:sz w:val="20"/>
          <w:szCs w:val="20"/>
        </w:rPr>
        <w:t xml:space="preserve">mlouvy a jejích příloh, pokud k nim dojde v souvislosti se změnou příslušných závazných předpisů a pokud změnu ustanovení oznámí dodavatel </w:t>
      </w:r>
      <w:r w:rsidR="00635A1B" w:rsidRPr="00525D02">
        <w:rPr>
          <w:rFonts w:ascii="Arial" w:hAnsi="Arial" w:cs="Arial"/>
          <w:sz w:val="20"/>
          <w:szCs w:val="20"/>
        </w:rPr>
        <w:t>O</w:t>
      </w:r>
      <w:r w:rsidRPr="00525D02">
        <w:rPr>
          <w:rFonts w:ascii="Arial" w:hAnsi="Arial" w:cs="Arial"/>
          <w:sz w:val="20"/>
          <w:szCs w:val="20"/>
        </w:rPr>
        <w:t xml:space="preserve">dběrateli bez zbytečného odkladu a písemně. V takovém případě vypracuje </w:t>
      </w:r>
      <w:r w:rsidR="00635A1B" w:rsidRPr="00525D02">
        <w:rPr>
          <w:rFonts w:ascii="Arial" w:hAnsi="Arial" w:cs="Arial"/>
          <w:sz w:val="20"/>
          <w:szCs w:val="20"/>
        </w:rPr>
        <w:t>D</w:t>
      </w:r>
      <w:r w:rsidRPr="00525D02">
        <w:rPr>
          <w:rFonts w:ascii="Arial" w:hAnsi="Arial" w:cs="Arial"/>
          <w:sz w:val="20"/>
          <w:szCs w:val="20"/>
        </w:rPr>
        <w:t xml:space="preserve">odavatel dodatek smlouvy, který vejde v platnost doručením </w:t>
      </w:r>
      <w:r w:rsidR="00635A1B" w:rsidRPr="00525D02">
        <w:rPr>
          <w:rFonts w:ascii="Arial" w:hAnsi="Arial" w:cs="Arial"/>
          <w:sz w:val="20"/>
          <w:szCs w:val="20"/>
        </w:rPr>
        <w:t>O</w:t>
      </w:r>
      <w:r w:rsidRPr="00525D02">
        <w:rPr>
          <w:rFonts w:ascii="Arial" w:hAnsi="Arial" w:cs="Arial"/>
          <w:sz w:val="20"/>
          <w:szCs w:val="20"/>
        </w:rPr>
        <w:t xml:space="preserve">dběrateli nebo k datu vzniku nových skutečností. Dodatek nepodléhá společnému projednání ve smyslu čl. IX, odst. 2 </w:t>
      </w:r>
      <w:proofErr w:type="gramStart"/>
      <w:r w:rsidR="00635A1B" w:rsidRPr="00525D02">
        <w:rPr>
          <w:rFonts w:ascii="Arial" w:hAnsi="Arial" w:cs="Arial"/>
          <w:sz w:val="20"/>
          <w:szCs w:val="20"/>
        </w:rPr>
        <w:t>této</w:t>
      </w:r>
      <w:proofErr w:type="gramEnd"/>
      <w:r w:rsidR="00635A1B" w:rsidRPr="00525D02">
        <w:rPr>
          <w:rFonts w:ascii="Arial" w:hAnsi="Arial" w:cs="Arial"/>
          <w:sz w:val="20"/>
          <w:szCs w:val="20"/>
        </w:rPr>
        <w:t xml:space="preserve"> S</w:t>
      </w:r>
      <w:r w:rsidRPr="00525D02">
        <w:rPr>
          <w:rFonts w:ascii="Arial" w:hAnsi="Arial" w:cs="Arial"/>
          <w:sz w:val="20"/>
          <w:szCs w:val="20"/>
        </w:rPr>
        <w:t>mlouvy.</w:t>
      </w:r>
    </w:p>
    <w:p w:rsidR="00635A1B" w:rsidRPr="00525D02" w:rsidRDefault="00635A1B" w:rsidP="00635A1B">
      <w:pPr>
        <w:pStyle w:val="Odstavecseseznamem"/>
        <w:numPr>
          <w:ilvl w:val="0"/>
          <w:numId w:val="5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25D02">
        <w:rPr>
          <w:rFonts w:ascii="Arial" w:hAnsi="Arial" w:cs="Arial"/>
          <w:sz w:val="20"/>
          <w:szCs w:val="20"/>
        </w:rPr>
        <w:t>Uzavření dodatku nesmí být v rozporu se zákonem č. 137/2006 Sb., o veřejných zakázkách, v platném znění, ani s podmínkami předmětné veřejné zakázky.</w:t>
      </w:r>
    </w:p>
    <w:p w:rsidR="0087064B" w:rsidRPr="00525D02" w:rsidRDefault="0087064B" w:rsidP="0087064B">
      <w:pPr>
        <w:pStyle w:val="Odstavecseseznamem"/>
        <w:numPr>
          <w:ilvl w:val="0"/>
          <w:numId w:val="5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25D02">
        <w:rPr>
          <w:rFonts w:ascii="Arial" w:hAnsi="Arial" w:cs="Arial"/>
          <w:sz w:val="20"/>
          <w:szCs w:val="20"/>
        </w:rPr>
        <w:t xml:space="preserve">Pokud tato smlouva nestanoví jinak, platí pro obchodní vztahy jí založené příslušná ustanovení zákona č. </w:t>
      </w:r>
      <w:r w:rsidR="00635A1B" w:rsidRPr="00525D02">
        <w:rPr>
          <w:rFonts w:ascii="Arial" w:hAnsi="Arial" w:cs="Arial"/>
          <w:sz w:val="20"/>
          <w:szCs w:val="20"/>
        </w:rPr>
        <w:t>89/2012</w:t>
      </w:r>
      <w:r w:rsidRPr="00525D02">
        <w:rPr>
          <w:rFonts w:ascii="Arial" w:hAnsi="Arial" w:cs="Arial"/>
          <w:sz w:val="20"/>
          <w:szCs w:val="20"/>
        </w:rPr>
        <w:t xml:space="preserve"> Sb., zákona č. 406/2000 Sb., zákona č. 458/2000 Sb., </w:t>
      </w:r>
      <w:r w:rsidR="00635A1B" w:rsidRPr="00525D02">
        <w:rPr>
          <w:rFonts w:ascii="Arial" w:hAnsi="Arial" w:cs="Arial"/>
          <w:sz w:val="20"/>
          <w:szCs w:val="20"/>
        </w:rPr>
        <w:t xml:space="preserve">zákona 505/1990 Sb., vše </w:t>
      </w:r>
      <w:r w:rsidRPr="00525D02">
        <w:rPr>
          <w:rFonts w:ascii="Arial" w:hAnsi="Arial" w:cs="Arial"/>
          <w:sz w:val="20"/>
          <w:szCs w:val="20"/>
        </w:rPr>
        <w:t>vč</w:t>
      </w:r>
      <w:r w:rsidR="00635A1B" w:rsidRPr="00525D02">
        <w:rPr>
          <w:rFonts w:ascii="Arial" w:hAnsi="Arial" w:cs="Arial"/>
          <w:sz w:val="20"/>
          <w:szCs w:val="20"/>
        </w:rPr>
        <w:t>etně</w:t>
      </w:r>
      <w:r w:rsidRPr="00525D02">
        <w:rPr>
          <w:rFonts w:ascii="Arial" w:hAnsi="Arial" w:cs="Arial"/>
          <w:sz w:val="20"/>
          <w:szCs w:val="20"/>
        </w:rPr>
        <w:t xml:space="preserve"> příslušných vyhlášek</w:t>
      </w:r>
      <w:r w:rsidR="00635A1B" w:rsidRPr="00525D02">
        <w:rPr>
          <w:rFonts w:ascii="Arial" w:hAnsi="Arial" w:cs="Arial"/>
          <w:sz w:val="20"/>
          <w:szCs w:val="20"/>
        </w:rPr>
        <w:t xml:space="preserve"> a</w:t>
      </w:r>
      <w:r w:rsidRPr="00525D02">
        <w:rPr>
          <w:rFonts w:ascii="Arial" w:hAnsi="Arial" w:cs="Arial"/>
          <w:sz w:val="20"/>
          <w:szCs w:val="20"/>
        </w:rPr>
        <w:t xml:space="preserve"> v aktuálním znění.</w:t>
      </w:r>
    </w:p>
    <w:p w:rsidR="00635A1B" w:rsidRPr="00DC6E9E" w:rsidRDefault="00635A1B" w:rsidP="00635A1B">
      <w:pPr>
        <w:pStyle w:val="Default"/>
        <w:numPr>
          <w:ilvl w:val="0"/>
          <w:numId w:val="5"/>
        </w:numPr>
        <w:spacing w:after="120"/>
        <w:jc w:val="both"/>
        <w:rPr>
          <w:sz w:val="20"/>
          <w:szCs w:val="20"/>
        </w:rPr>
      </w:pPr>
      <w:r w:rsidRPr="00525D02">
        <w:rPr>
          <w:sz w:val="20"/>
          <w:szCs w:val="20"/>
        </w:rPr>
        <w:t xml:space="preserve">Tato Smlouva nabývá platnosti dnem podpisu té Smluvní strany, která ji podepíše později, účinnosti </w:t>
      </w:r>
      <w:r w:rsidRPr="00DC6E9E">
        <w:rPr>
          <w:sz w:val="20"/>
          <w:szCs w:val="20"/>
        </w:rPr>
        <w:t xml:space="preserve">nabývá dnem </w:t>
      </w:r>
      <w:r w:rsidRPr="00DC6E9E">
        <w:rPr>
          <w:b/>
          <w:sz w:val="20"/>
          <w:szCs w:val="20"/>
        </w:rPr>
        <w:t xml:space="preserve">1. </w:t>
      </w:r>
      <w:r w:rsidR="00F65942" w:rsidRPr="00DC6E9E">
        <w:rPr>
          <w:b/>
          <w:sz w:val="20"/>
          <w:szCs w:val="20"/>
        </w:rPr>
        <w:t>1</w:t>
      </w:r>
      <w:r w:rsidRPr="00DC6E9E">
        <w:rPr>
          <w:b/>
          <w:sz w:val="20"/>
          <w:szCs w:val="20"/>
        </w:rPr>
        <w:t>. 201</w:t>
      </w:r>
      <w:r w:rsidR="00F65942" w:rsidRPr="00DC6E9E">
        <w:rPr>
          <w:b/>
          <w:sz w:val="20"/>
          <w:szCs w:val="20"/>
        </w:rPr>
        <w:t>7</w:t>
      </w:r>
      <w:r w:rsidRPr="00DC6E9E">
        <w:rPr>
          <w:sz w:val="20"/>
          <w:szCs w:val="20"/>
        </w:rPr>
        <w:t xml:space="preserve"> a je sjednána na dobu určitou </w:t>
      </w:r>
      <w:r w:rsidRPr="00DC6E9E">
        <w:rPr>
          <w:b/>
          <w:sz w:val="20"/>
          <w:szCs w:val="20"/>
        </w:rPr>
        <w:t xml:space="preserve">do 31. 12. </w:t>
      </w:r>
      <w:r w:rsidR="00F65942" w:rsidRPr="00DC6E9E">
        <w:rPr>
          <w:b/>
          <w:sz w:val="20"/>
          <w:szCs w:val="20"/>
        </w:rPr>
        <w:t>2020</w:t>
      </w:r>
      <w:r w:rsidRPr="00DC6E9E">
        <w:rPr>
          <w:sz w:val="20"/>
          <w:szCs w:val="20"/>
        </w:rPr>
        <w:t xml:space="preserve">. </w:t>
      </w:r>
    </w:p>
    <w:p w:rsidR="00635A1B" w:rsidRPr="00525D02" w:rsidRDefault="00635A1B" w:rsidP="0087064B">
      <w:pPr>
        <w:pStyle w:val="Odstavecseseznamem"/>
        <w:numPr>
          <w:ilvl w:val="0"/>
          <w:numId w:val="5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25D02">
        <w:rPr>
          <w:rFonts w:ascii="Arial" w:hAnsi="Arial" w:cs="Arial"/>
          <w:sz w:val="20"/>
          <w:szCs w:val="20"/>
        </w:rPr>
        <w:t>Platnost Smlouvy může být prodloužena písemným dodatkem, pokud bude takové prodloužení v souladu se zákonem č. 137/2006 Sb., o veřejných zakázkách, v platném znění</w:t>
      </w:r>
      <w:r w:rsidR="00525D02" w:rsidRPr="00525D02">
        <w:rPr>
          <w:rFonts w:ascii="Arial" w:hAnsi="Arial" w:cs="Arial"/>
          <w:sz w:val="20"/>
        </w:rPr>
        <w:t>.</w:t>
      </w:r>
    </w:p>
    <w:p w:rsidR="0087064B" w:rsidRPr="00525D02" w:rsidRDefault="00525D02" w:rsidP="0087064B">
      <w:pPr>
        <w:pStyle w:val="Odstavecseseznamem"/>
        <w:numPr>
          <w:ilvl w:val="0"/>
          <w:numId w:val="5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C6E9E">
        <w:rPr>
          <w:rFonts w:ascii="Arial" w:hAnsi="Arial" w:cs="Arial"/>
          <w:sz w:val="20"/>
          <w:szCs w:val="20"/>
        </w:rPr>
        <w:t xml:space="preserve">Smlouva může být </w:t>
      </w:r>
      <w:r w:rsidR="00635A1B" w:rsidRPr="00DC6E9E">
        <w:rPr>
          <w:rFonts w:ascii="Arial" w:hAnsi="Arial" w:cs="Arial"/>
          <w:sz w:val="20"/>
          <w:szCs w:val="20"/>
        </w:rPr>
        <w:t xml:space="preserve">ukončena dohodou nebo </w:t>
      </w:r>
      <w:r w:rsidR="00911BBD" w:rsidRPr="00DC6E9E">
        <w:rPr>
          <w:rFonts w:ascii="Arial" w:hAnsi="Arial" w:cs="Arial"/>
          <w:sz w:val="20"/>
          <w:szCs w:val="20"/>
        </w:rPr>
        <w:t>šesti</w:t>
      </w:r>
      <w:r w:rsidR="00635A1B" w:rsidRPr="00DC6E9E">
        <w:rPr>
          <w:rFonts w:ascii="Arial" w:hAnsi="Arial" w:cs="Arial"/>
          <w:sz w:val="20"/>
          <w:szCs w:val="20"/>
        </w:rPr>
        <w:t>měsíční výpovědní lhůtou</w:t>
      </w:r>
      <w:r w:rsidR="0087064B" w:rsidRPr="00DC6E9E">
        <w:rPr>
          <w:rFonts w:ascii="Arial" w:hAnsi="Arial" w:cs="Arial"/>
          <w:sz w:val="20"/>
          <w:szCs w:val="20"/>
        </w:rPr>
        <w:t>, která počne běžet prvním</w:t>
      </w:r>
      <w:r w:rsidR="0087064B" w:rsidRPr="00525D02">
        <w:rPr>
          <w:rFonts w:ascii="Arial" w:hAnsi="Arial" w:cs="Arial"/>
          <w:sz w:val="20"/>
          <w:szCs w:val="20"/>
        </w:rPr>
        <w:t xml:space="preserve"> dnem měsíce následujícího po doručení výpovědi druhé smluvní straně.</w:t>
      </w:r>
      <w:r w:rsidR="00635A1B" w:rsidRPr="00525D02">
        <w:rPr>
          <w:rFonts w:ascii="Arial" w:hAnsi="Arial" w:cs="Arial"/>
          <w:sz w:val="20"/>
          <w:szCs w:val="20"/>
        </w:rPr>
        <w:t xml:space="preserve"> Podaná výpověď nesmí být v rozporu s platnými právními předpisy, jinak se stává neplatnou.</w:t>
      </w:r>
    </w:p>
    <w:p w:rsidR="0087064B" w:rsidRPr="00525D02" w:rsidRDefault="0087064B" w:rsidP="0087064B">
      <w:pPr>
        <w:pStyle w:val="Odstavecseseznamem"/>
        <w:numPr>
          <w:ilvl w:val="0"/>
          <w:numId w:val="5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25D02">
        <w:rPr>
          <w:rFonts w:ascii="Arial" w:hAnsi="Arial" w:cs="Arial"/>
          <w:sz w:val="20"/>
          <w:szCs w:val="20"/>
        </w:rPr>
        <w:t xml:space="preserve">Při podání výpovědi se </w:t>
      </w:r>
      <w:r w:rsidR="00525D02" w:rsidRPr="00525D02">
        <w:rPr>
          <w:rFonts w:ascii="Arial" w:hAnsi="Arial" w:cs="Arial"/>
          <w:sz w:val="20"/>
          <w:szCs w:val="20"/>
        </w:rPr>
        <w:t>O</w:t>
      </w:r>
      <w:r w:rsidRPr="00525D02">
        <w:rPr>
          <w:rFonts w:ascii="Arial" w:hAnsi="Arial" w:cs="Arial"/>
          <w:sz w:val="20"/>
          <w:szCs w:val="20"/>
        </w:rPr>
        <w:t>dběratel zavazuje k úhradě nákladů spojených s ukončením odběru, v souladu se zák.</w:t>
      </w:r>
      <w:r w:rsidR="00525D02" w:rsidRPr="00525D02">
        <w:rPr>
          <w:rFonts w:ascii="Arial" w:hAnsi="Arial" w:cs="Arial"/>
          <w:sz w:val="20"/>
          <w:szCs w:val="20"/>
        </w:rPr>
        <w:t xml:space="preserve"> č. 458/2000 Sb., § 77, odst. 5</w:t>
      </w:r>
      <w:r w:rsidRPr="00525D02">
        <w:rPr>
          <w:rFonts w:ascii="Arial" w:hAnsi="Arial" w:cs="Arial"/>
          <w:sz w:val="20"/>
          <w:szCs w:val="20"/>
        </w:rPr>
        <w:t>.</w:t>
      </w:r>
    </w:p>
    <w:p w:rsidR="0087064B" w:rsidRPr="00525D02" w:rsidRDefault="0087064B" w:rsidP="0087064B">
      <w:pPr>
        <w:pStyle w:val="Zkladntextodsazen2"/>
        <w:numPr>
          <w:ilvl w:val="0"/>
          <w:numId w:val="5"/>
        </w:numPr>
        <w:suppressAutoHyphens w:val="0"/>
        <w:spacing w:line="240" w:lineRule="auto"/>
      </w:pPr>
      <w:r w:rsidRPr="00525D02">
        <w:lastRenderedPageBreak/>
        <w:t xml:space="preserve">V případě zániku kterékoliv ze smluvních stran nebo při přechodu vlastnických práv, přecházejí veškerá práva a povinnosti vyplývající z této smlouvy na právního nástupce zaniklé smluvní strany, nebo na nového vlastníka, u tepelného zdroje na nového provozovatele. Strana, jíž vznikly nové skutečnosti ve výše uvedeném smyslu tohoto ujednání, je povinna je oznámit druhé smluvní straně nejpozději do </w:t>
      </w:r>
      <w:proofErr w:type="gramStart"/>
      <w:r w:rsidRPr="00525D02">
        <w:t>15</w:t>
      </w:r>
      <w:proofErr w:type="gramEnd"/>
      <w:r w:rsidRPr="00525D02">
        <w:t>-</w:t>
      </w:r>
      <w:proofErr w:type="gramStart"/>
      <w:r w:rsidRPr="00525D02">
        <w:t>ti</w:t>
      </w:r>
      <w:proofErr w:type="gramEnd"/>
      <w:r w:rsidRPr="00525D02">
        <w:t xml:space="preserve"> dnů od vzniku těchto skutečností.</w:t>
      </w:r>
    </w:p>
    <w:p w:rsidR="0087064B" w:rsidRPr="00DC6E9E" w:rsidRDefault="0087064B" w:rsidP="0087064B">
      <w:pPr>
        <w:pStyle w:val="Zkladntextodsazen2"/>
        <w:numPr>
          <w:ilvl w:val="0"/>
          <w:numId w:val="5"/>
        </w:numPr>
        <w:suppressAutoHyphens w:val="0"/>
        <w:spacing w:line="240" w:lineRule="auto"/>
      </w:pPr>
      <w:r w:rsidRPr="00DC6E9E">
        <w:t xml:space="preserve">Pokud dojde k zániku smlouvy před ukončením účtovacího období, bude vyúčtování provedeno do </w:t>
      </w:r>
      <w:r w:rsidR="00522135" w:rsidRPr="00DC6E9E">
        <w:t>2</w:t>
      </w:r>
      <w:r w:rsidRPr="00DC6E9E">
        <w:t xml:space="preserve"> měsíců. </w:t>
      </w:r>
    </w:p>
    <w:p w:rsidR="005D5E30" w:rsidRPr="00525D02" w:rsidRDefault="005D5E30" w:rsidP="005D5E30">
      <w:pPr>
        <w:pStyle w:val="Default"/>
        <w:numPr>
          <w:ilvl w:val="0"/>
          <w:numId w:val="5"/>
        </w:numPr>
        <w:spacing w:after="120"/>
        <w:jc w:val="both"/>
        <w:rPr>
          <w:sz w:val="20"/>
          <w:szCs w:val="20"/>
        </w:rPr>
      </w:pPr>
      <w:r w:rsidRPr="00DC6E9E">
        <w:rPr>
          <w:sz w:val="20"/>
          <w:szCs w:val="20"/>
        </w:rPr>
        <w:t>Smluvní strany souhlasí s tím, aby tato uzavřená Smlouva vč. jejích změn a dodatků byla uveřejněna</w:t>
      </w:r>
      <w:r w:rsidRPr="000065E6">
        <w:rPr>
          <w:sz w:val="20"/>
          <w:szCs w:val="20"/>
        </w:rPr>
        <w:t xml:space="preserve"> v registru smluv v souladu se z</w:t>
      </w:r>
      <w:r w:rsidRPr="000065E6">
        <w:rPr>
          <w:bCs/>
          <w:sz w:val="20"/>
          <w:szCs w:val="20"/>
        </w:rPr>
        <w:t>ákonem č. 340/2015 Sb., o registru smluv,</w:t>
      </w:r>
      <w:r w:rsidRPr="000065E6">
        <w:rPr>
          <w:sz w:val="20"/>
          <w:szCs w:val="20"/>
        </w:rPr>
        <w:t xml:space="preserve"> a na profilu zadavatele v souladu s § 147a zákona č. 137/2006 Sb., o veřejných zakázkách, v platném znění a v souladu se Směrnici Rady Plzeňského kraje č. 1/2014, o zadávání veřejných zakázek</w:t>
      </w:r>
      <w:r w:rsidRPr="00525D02">
        <w:rPr>
          <w:sz w:val="20"/>
          <w:szCs w:val="20"/>
        </w:rPr>
        <w:t>.</w:t>
      </w:r>
    </w:p>
    <w:p w:rsidR="00212677" w:rsidRPr="005D5E30" w:rsidRDefault="00525D02" w:rsidP="0087064B">
      <w:pPr>
        <w:pStyle w:val="Nadpis11doobsahu"/>
        <w:numPr>
          <w:ilvl w:val="0"/>
          <w:numId w:val="5"/>
        </w:numPr>
        <w:spacing w:before="0"/>
        <w:rPr>
          <w:rFonts w:ascii="Arial" w:hAnsi="Arial" w:cs="Arial"/>
          <w:b w:val="0"/>
          <w:bCs w:val="0"/>
          <w:sz w:val="20"/>
          <w:szCs w:val="20"/>
        </w:rPr>
      </w:pPr>
      <w:r w:rsidRPr="00F65942">
        <w:rPr>
          <w:rFonts w:ascii="Arial" w:hAnsi="Arial" w:cs="Arial"/>
          <w:b w:val="0"/>
          <w:bCs w:val="0"/>
          <w:sz w:val="20"/>
          <w:szCs w:val="20"/>
        </w:rPr>
        <w:t>Dodavatel</w:t>
      </w:r>
      <w:r w:rsidR="005E1885" w:rsidRPr="00F65942">
        <w:rPr>
          <w:rFonts w:ascii="Arial" w:hAnsi="Arial" w:cs="Arial"/>
          <w:b w:val="0"/>
          <w:bCs w:val="0"/>
          <w:sz w:val="20"/>
          <w:szCs w:val="20"/>
        </w:rPr>
        <w:t xml:space="preserve"> nemůže bez </w:t>
      </w:r>
      <w:r w:rsidR="00212677" w:rsidRPr="00F65942">
        <w:rPr>
          <w:rFonts w:ascii="Arial" w:hAnsi="Arial" w:cs="Arial"/>
          <w:b w:val="0"/>
          <w:bCs w:val="0"/>
          <w:sz w:val="20"/>
          <w:szCs w:val="20"/>
        </w:rPr>
        <w:t xml:space="preserve">písemného </w:t>
      </w:r>
      <w:r w:rsidR="005E1885" w:rsidRPr="00F65942">
        <w:rPr>
          <w:rFonts w:ascii="Arial" w:hAnsi="Arial" w:cs="Arial"/>
          <w:b w:val="0"/>
          <w:bCs w:val="0"/>
          <w:sz w:val="20"/>
          <w:szCs w:val="20"/>
        </w:rPr>
        <w:t xml:space="preserve">souhlasu </w:t>
      </w:r>
      <w:r w:rsidRPr="00F65942">
        <w:rPr>
          <w:rFonts w:ascii="Arial" w:hAnsi="Arial" w:cs="Arial"/>
          <w:b w:val="0"/>
          <w:bCs w:val="0"/>
          <w:sz w:val="20"/>
          <w:szCs w:val="20"/>
        </w:rPr>
        <w:t>Odběratele</w:t>
      </w:r>
      <w:r w:rsidR="005E1885" w:rsidRPr="00F65942">
        <w:rPr>
          <w:rFonts w:ascii="Arial" w:hAnsi="Arial" w:cs="Arial"/>
          <w:b w:val="0"/>
          <w:bCs w:val="0"/>
          <w:sz w:val="20"/>
          <w:szCs w:val="20"/>
        </w:rPr>
        <w:t xml:space="preserve"> postoupit svá práva a povinnosti plynoucí ze </w:t>
      </w:r>
      <w:r w:rsidR="00950F48" w:rsidRPr="00F65942">
        <w:rPr>
          <w:rFonts w:ascii="Arial" w:hAnsi="Arial" w:cs="Arial"/>
          <w:b w:val="0"/>
          <w:bCs w:val="0"/>
          <w:sz w:val="20"/>
          <w:szCs w:val="20"/>
        </w:rPr>
        <w:t>Sml</w:t>
      </w:r>
      <w:r w:rsidR="005E1885" w:rsidRPr="00F65942">
        <w:rPr>
          <w:rFonts w:ascii="Arial" w:hAnsi="Arial" w:cs="Arial"/>
          <w:b w:val="0"/>
          <w:bCs w:val="0"/>
          <w:sz w:val="20"/>
          <w:szCs w:val="20"/>
        </w:rPr>
        <w:t>ouvy třetí osobě</w:t>
      </w:r>
      <w:r w:rsidR="00212677" w:rsidRPr="00F65942">
        <w:rPr>
          <w:rFonts w:ascii="Arial" w:hAnsi="Arial" w:cs="Arial"/>
          <w:b w:val="0"/>
          <w:bCs w:val="0"/>
          <w:sz w:val="20"/>
          <w:szCs w:val="20"/>
        </w:rPr>
        <w:t>. Tímto ustanovením však</w:t>
      </w:r>
      <w:r w:rsidR="005E1885" w:rsidRPr="00F65942">
        <w:rPr>
          <w:rFonts w:ascii="Arial" w:hAnsi="Arial" w:cs="Arial"/>
          <w:b w:val="0"/>
          <w:bCs w:val="0"/>
          <w:sz w:val="20"/>
          <w:szCs w:val="20"/>
        </w:rPr>
        <w:t xml:space="preserve"> nejsou dotčena ustanovení zadávacích podmínek </w:t>
      </w:r>
      <w:r w:rsidR="003079D9" w:rsidRPr="00F65942">
        <w:rPr>
          <w:rFonts w:ascii="Arial" w:hAnsi="Arial" w:cs="Arial"/>
          <w:b w:val="0"/>
          <w:bCs w:val="0"/>
          <w:sz w:val="20"/>
          <w:szCs w:val="20"/>
        </w:rPr>
        <w:t xml:space="preserve">předmětné </w:t>
      </w:r>
      <w:r w:rsidR="005E1885" w:rsidRPr="00F65942">
        <w:rPr>
          <w:rFonts w:ascii="Arial" w:hAnsi="Arial" w:cs="Arial"/>
          <w:b w:val="0"/>
          <w:bCs w:val="0"/>
          <w:sz w:val="20"/>
          <w:szCs w:val="20"/>
        </w:rPr>
        <w:t>ve</w:t>
      </w:r>
      <w:r w:rsidR="00212677" w:rsidRPr="00F65942">
        <w:rPr>
          <w:rFonts w:ascii="Arial" w:hAnsi="Arial" w:cs="Arial"/>
          <w:b w:val="0"/>
          <w:bCs w:val="0"/>
          <w:sz w:val="20"/>
          <w:szCs w:val="20"/>
        </w:rPr>
        <w:t xml:space="preserve">řejné zakázky o subdodavatelích, přičemž </w:t>
      </w:r>
      <w:r w:rsidRPr="00F65942">
        <w:rPr>
          <w:rFonts w:ascii="Arial" w:hAnsi="Arial" w:cs="Arial"/>
          <w:b w:val="0"/>
          <w:bCs w:val="0"/>
          <w:sz w:val="20"/>
          <w:szCs w:val="20"/>
        </w:rPr>
        <w:t>Dodavatel</w:t>
      </w:r>
      <w:r w:rsidR="00212677" w:rsidRPr="00F65942">
        <w:rPr>
          <w:rFonts w:ascii="Arial" w:hAnsi="Arial" w:cs="Arial"/>
          <w:b w:val="0"/>
          <w:sz w:val="20"/>
          <w:szCs w:val="20"/>
        </w:rPr>
        <w:t xml:space="preserve"> je oprávněn využívat k zajištění plnění Smlouvy pouze subdodavatele uvedené v nabídce podané na předmětnou veřejnou zakázku. Změnu subdodavatelů oproti podané nabídce je </w:t>
      </w:r>
      <w:r w:rsidRPr="00F65942">
        <w:rPr>
          <w:rFonts w:ascii="Arial" w:hAnsi="Arial" w:cs="Arial"/>
          <w:b w:val="0"/>
          <w:sz w:val="20"/>
          <w:szCs w:val="20"/>
        </w:rPr>
        <w:t>Dodavatel</w:t>
      </w:r>
      <w:r w:rsidR="00212677" w:rsidRPr="00F65942">
        <w:rPr>
          <w:rFonts w:ascii="Arial" w:hAnsi="Arial" w:cs="Arial"/>
          <w:b w:val="0"/>
          <w:sz w:val="20"/>
          <w:szCs w:val="20"/>
        </w:rPr>
        <w:t xml:space="preserve"> oprávněn provést pouze s předchozím písemným souhlasem </w:t>
      </w:r>
      <w:r w:rsidRPr="00F65942">
        <w:rPr>
          <w:rFonts w:ascii="Arial" w:hAnsi="Arial" w:cs="Arial"/>
          <w:b w:val="0"/>
          <w:sz w:val="20"/>
          <w:szCs w:val="20"/>
        </w:rPr>
        <w:t>Odběratele</w:t>
      </w:r>
      <w:r w:rsidR="00212677" w:rsidRPr="00F65942">
        <w:rPr>
          <w:rFonts w:ascii="Arial" w:hAnsi="Arial" w:cs="Arial"/>
          <w:b w:val="0"/>
          <w:sz w:val="20"/>
          <w:szCs w:val="20"/>
        </w:rPr>
        <w:t>.</w:t>
      </w:r>
    </w:p>
    <w:p w:rsidR="005D5E30" w:rsidRPr="00E633E4" w:rsidRDefault="005D5E30" w:rsidP="005D5E30">
      <w:pPr>
        <w:pStyle w:val="Nadpis11doobsahu"/>
        <w:numPr>
          <w:ilvl w:val="0"/>
          <w:numId w:val="5"/>
        </w:numPr>
        <w:spacing w:before="0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Dodavatel</w:t>
      </w:r>
      <w:r w:rsidRPr="00E633E4">
        <w:rPr>
          <w:rFonts w:ascii="Arial" w:hAnsi="Arial" w:cs="Arial"/>
          <w:b w:val="0"/>
          <w:sz w:val="20"/>
          <w:szCs w:val="20"/>
        </w:rPr>
        <w:t xml:space="preserve"> je povinen </w:t>
      </w:r>
      <w:r>
        <w:rPr>
          <w:rFonts w:ascii="Arial" w:hAnsi="Arial" w:cs="Arial"/>
          <w:b w:val="0"/>
          <w:sz w:val="20"/>
          <w:szCs w:val="20"/>
        </w:rPr>
        <w:t>v</w:t>
      </w:r>
      <w:r w:rsidRPr="00E633E4">
        <w:rPr>
          <w:rFonts w:ascii="Arial" w:hAnsi="Arial" w:cs="Arial"/>
          <w:b w:val="0"/>
          <w:sz w:val="20"/>
          <w:szCs w:val="20"/>
        </w:rPr>
        <w:t>e smyslu § 147a odst. 4 a 5 zákona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r w:rsidRPr="00E633E4">
        <w:rPr>
          <w:rFonts w:ascii="Arial" w:hAnsi="Arial" w:cs="Arial"/>
          <w:b w:val="0"/>
          <w:sz w:val="20"/>
          <w:szCs w:val="20"/>
        </w:rPr>
        <w:t xml:space="preserve">137/2006 Sb., o veřejných zakázkách, v platném znění předložit zadavateli v zákonem stanovených lhůtách seznam subdodavatelů, jimž uchazeč za plnění subdodávky k předmětné veřejné zakázce uhradil více než 10% z ceny </w:t>
      </w:r>
      <w:r>
        <w:rPr>
          <w:rFonts w:ascii="Arial" w:hAnsi="Arial" w:cs="Arial"/>
          <w:b w:val="0"/>
          <w:sz w:val="20"/>
          <w:szCs w:val="20"/>
        </w:rPr>
        <w:t xml:space="preserve">předmětné </w:t>
      </w:r>
      <w:r w:rsidRPr="00E633E4">
        <w:rPr>
          <w:rFonts w:ascii="Arial" w:hAnsi="Arial" w:cs="Arial"/>
          <w:b w:val="0"/>
          <w:sz w:val="20"/>
          <w:szCs w:val="20"/>
        </w:rPr>
        <w:t xml:space="preserve">veřejné zakázky. </w:t>
      </w:r>
      <w:proofErr w:type="spellStart"/>
      <w:r>
        <w:rPr>
          <w:rFonts w:ascii="Arial" w:hAnsi="Arial" w:cs="Arial"/>
          <w:b w:val="0"/>
          <w:sz w:val="20"/>
          <w:szCs w:val="20"/>
        </w:rPr>
        <w:t>Pachtýř</w:t>
      </w:r>
      <w:proofErr w:type="spellEnd"/>
      <w:r w:rsidRPr="00E633E4">
        <w:rPr>
          <w:rFonts w:ascii="Arial" w:hAnsi="Arial" w:cs="Arial"/>
          <w:b w:val="0"/>
          <w:sz w:val="20"/>
          <w:szCs w:val="20"/>
        </w:rPr>
        <w:t xml:space="preserve"> je povinen předložit zadavateli seznam nejpozději do 60 dnů od splnění smlouvy, u plnění přesahujícího 1 rok je uchazeč povinen předložit zadavateli seznam také vždy nejpozději do 28. února následujícího kalendářního roku.</w:t>
      </w:r>
    </w:p>
    <w:p w:rsidR="005D5E30" w:rsidRPr="00525D02" w:rsidRDefault="005D5E30" w:rsidP="005D5E30">
      <w:pPr>
        <w:pStyle w:val="Odstavecseseznamem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525D02">
        <w:rPr>
          <w:rFonts w:ascii="Arial" w:hAnsi="Arial" w:cs="Arial"/>
          <w:sz w:val="20"/>
          <w:szCs w:val="20"/>
        </w:rPr>
        <w:t xml:space="preserve">Vztahuje-li se důvod neplatnosti na některé ustanovení Smlouvy, je neplatným pouze toto ustanovení, pokud z jeho povahy, obsahu anebo z okolností, za nichž bylo sjednáno, nevyplývá, že jej nelze oddělit od ostatního obsahu Smlouvy. </w:t>
      </w:r>
    </w:p>
    <w:p w:rsidR="002C07DA" w:rsidRPr="00525D02" w:rsidRDefault="005E1885" w:rsidP="0087064B">
      <w:pPr>
        <w:pStyle w:val="Default"/>
        <w:numPr>
          <w:ilvl w:val="0"/>
          <w:numId w:val="5"/>
        </w:numPr>
        <w:spacing w:after="120"/>
        <w:jc w:val="both"/>
        <w:rPr>
          <w:sz w:val="20"/>
          <w:szCs w:val="20"/>
        </w:rPr>
      </w:pPr>
      <w:r w:rsidRPr="00525D02">
        <w:rPr>
          <w:sz w:val="20"/>
          <w:szCs w:val="20"/>
        </w:rPr>
        <w:t xml:space="preserve">Smlouva je vyhotovena ve třech stejnopisech s platností originálu, přičemž </w:t>
      </w:r>
      <w:r w:rsidR="002C07DA" w:rsidRPr="00525D02">
        <w:rPr>
          <w:sz w:val="20"/>
          <w:szCs w:val="20"/>
        </w:rPr>
        <w:t>Odběratel</w:t>
      </w:r>
      <w:r w:rsidRPr="00525D02">
        <w:rPr>
          <w:sz w:val="20"/>
          <w:szCs w:val="20"/>
        </w:rPr>
        <w:t xml:space="preserve"> obdrží dvě a </w:t>
      </w:r>
      <w:r w:rsidR="002C07DA" w:rsidRPr="00525D02">
        <w:rPr>
          <w:sz w:val="20"/>
          <w:szCs w:val="20"/>
        </w:rPr>
        <w:t>Dodavatel</w:t>
      </w:r>
      <w:r w:rsidRPr="00525D02">
        <w:rPr>
          <w:sz w:val="20"/>
          <w:szCs w:val="20"/>
        </w:rPr>
        <w:t xml:space="preserve"> jedno vyhotovení. </w:t>
      </w:r>
    </w:p>
    <w:p w:rsidR="005E1885" w:rsidRPr="00525D02" w:rsidRDefault="005E1885" w:rsidP="0087064B">
      <w:pPr>
        <w:pStyle w:val="Default"/>
        <w:numPr>
          <w:ilvl w:val="0"/>
          <w:numId w:val="5"/>
        </w:numPr>
        <w:spacing w:after="120"/>
        <w:jc w:val="both"/>
        <w:rPr>
          <w:sz w:val="20"/>
          <w:szCs w:val="20"/>
        </w:rPr>
      </w:pPr>
      <w:r w:rsidRPr="00525D02">
        <w:rPr>
          <w:sz w:val="20"/>
          <w:szCs w:val="20"/>
        </w:rPr>
        <w:t xml:space="preserve">Smluvní strany prohlašují, že se řádně seznámily s textem </w:t>
      </w:r>
      <w:r w:rsidR="00950F48" w:rsidRPr="00525D02">
        <w:rPr>
          <w:sz w:val="20"/>
          <w:szCs w:val="20"/>
        </w:rPr>
        <w:t>Sml</w:t>
      </w:r>
      <w:r w:rsidRPr="00525D02">
        <w:rPr>
          <w:sz w:val="20"/>
          <w:szCs w:val="20"/>
        </w:rPr>
        <w:t xml:space="preserve">ouvy, která je výrazem jejich pravé a svobodné vůle, učiněným nikoli v tísni za nápadně nevýhodných podmínek a na důkaz toho připojují své podpisy. </w:t>
      </w:r>
    </w:p>
    <w:p w:rsidR="00956C5A" w:rsidRPr="00525D02" w:rsidRDefault="00956C5A" w:rsidP="00B40D6C">
      <w:pPr>
        <w:autoSpaceDE w:val="0"/>
        <w:autoSpaceDN w:val="0"/>
        <w:adjustRightInd w:val="0"/>
        <w:ind w:left="426" w:hanging="426"/>
      </w:pPr>
    </w:p>
    <w:p w:rsidR="005E1885" w:rsidRPr="00525D02" w:rsidRDefault="005E1885" w:rsidP="00071D67">
      <w:pPr>
        <w:pStyle w:val="Default"/>
        <w:numPr>
          <w:ilvl w:val="0"/>
          <w:numId w:val="11"/>
        </w:numPr>
        <w:spacing w:after="120"/>
        <w:ind w:left="714" w:hanging="357"/>
        <w:jc w:val="center"/>
        <w:rPr>
          <w:b/>
          <w:bCs/>
          <w:sz w:val="20"/>
          <w:szCs w:val="20"/>
        </w:rPr>
      </w:pPr>
      <w:r w:rsidRPr="00525D02">
        <w:rPr>
          <w:b/>
          <w:bCs/>
          <w:sz w:val="20"/>
          <w:szCs w:val="20"/>
        </w:rPr>
        <w:t>PŘÍLOHY, KTERÉ TVOŘÍ NEDÍLNOU SOUČÁST SMLOUVY</w:t>
      </w:r>
    </w:p>
    <w:p w:rsidR="00071D67" w:rsidRDefault="00071D67" w:rsidP="0087064B">
      <w:pPr>
        <w:pStyle w:val="Zkladntextodsazen2"/>
        <w:numPr>
          <w:ilvl w:val="0"/>
          <w:numId w:val="23"/>
        </w:numPr>
        <w:tabs>
          <w:tab w:val="num" w:pos="-1415"/>
          <w:tab w:val="left" w:pos="6379"/>
        </w:tabs>
        <w:suppressAutoHyphens w:val="0"/>
        <w:spacing w:after="0" w:line="240" w:lineRule="auto"/>
        <w:ind w:left="360"/>
        <w:jc w:val="left"/>
      </w:pPr>
      <w:r>
        <w:t xml:space="preserve">Cenová doložka </w:t>
      </w:r>
      <w:r w:rsidR="0052751B">
        <w:rPr>
          <w:rStyle w:val="Znakapoznpodarou"/>
        </w:rPr>
        <w:footnoteReference w:id="1"/>
      </w:r>
    </w:p>
    <w:p w:rsidR="00071D67" w:rsidRDefault="00071D67" w:rsidP="0087064B">
      <w:pPr>
        <w:pStyle w:val="Zkladntextodsazen2"/>
        <w:numPr>
          <w:ilvl w:val="0"/>
          <w:numId w:val="23"/>
        </w:numPr>
        <w:tabs>
          <w:tab w:val="num" w:pos="-1415"/>
          <w:tab w:val="left" w:pos="6379"/>
        </w:tabs>
        <w:suppressAutoHyphens w:val="0"/>
        <w:spacing w:after="0" w:line="240" w:lineRule="auto"/>
        <w:ind w:left="360"/>
        <w:jc w:val="left"/>
      </w:pPr>
      <w:r>
        <w:t>Dohoda o zálohách na dodávku tepla pro vytápění</w:t>
      </w:r>
      <w:r w:rsidR="0052751B">
        <w:t xml:space="preserve"> </w:t>
      </w:r>
      <w:r w:rsidR="0052751B">
        <w:rPr>
          <w:rStyle w:val="Znakapoznpodarou"/>
        </w:rPr>
        <w:footnoteReference w:id="2"/>
      </w:r>
    </w:p>
    <w:p w:rsidR="00071D67" w:rsidRDefault="00071D67" w:rsidP="00B40D6C">
      <w:pPr>
        <w:pStyle w:val="Default"/>
        <w:ind w:left="426"/>
        <w:jc w:val="both"/>
        <w:rPr>
          <w:i/>
          <w:iCs/>
          <w:color w:val="FF0000"/>
          <w:sz w:val="20"/>
          <w:szCs w:val="20"/>
          <w:highlight w:val="cyan"/>
        </w:rPr>
      </w:pPr>
    </w:p>
    <w:p w:rsidR="005E1885" w:rsidRPr="00B40D6C" w:rsidRDefault="005E1885" w:rsidP="00B40D6C">
      <w:pPr>
        <w:pStyle w:val="Default"/>
        <w:ind w:left="426"/>
        <w:jc w:val="both"/>
        <w:rPr>
          <w:i/>
          <w:iCs/>
          <w:color w:val="FF0000"/>
          <w:sz w:val="20"/>
          <w:szCs w:val="20"/>
          <w:highlight w:val="cyan"/>
        </w:rPr>
      </w:pPr>
    </w:p>
    <w:p w:rsidR="005E1885" w:rsidRPr="00B40D6C" w:rsidRDefault="005E1885" w:rsidP="00B40D6C">
      <w:pPr>
        <w:pStyle w:val="Default"/>
        <w:ind w:left="426"/>
        <w:jc w:val="both"/>
        <w:rPr>
          <w:i/>
          <w:iCs/>
          <w:color w:val="FF0000"/>
          <w:sz w:val="20"/>
          <w:szCs w:val="20"/>
          <w:highlight w:val="cyan"/>
        </w:rPr>
      </w:pPr>
    </w:p>
    <w:p w:rsidR="005E1885" w:rsidRPr="009A38E7" w:rsidRDefault="005E1885" w:rsidP="00B40D6C">
      <w:pPr>
        <w:pStyle w:val="Default"/>
        <w:ind w:left="426"/>
        <w:jc w:val="both"/>
        <w:rPr>
          <w:i/>
          <w:iCs/>
          <w:color w:val="FF0000"/>
          <w:sz w:val="20"/>
          <w:szCs w:val="20"/>
        </w:rPr>
      </w:pPr>
    </w:p>
    <w:p w:rsidR="005E1885" w:rsidRPr="009A38E7" w:rsidRDefault="005E1885" w:rsidP="00B40D6C">
      <w:pPr>
        <w:pStyle w:val="Default"/>
        <w:ind w:left="426"/>
        <w:jc w:val="both"/>
        <w:rPr>
          <w:i/>
          <w:iCs/>
          <w:color w:val="FF0000"/>
          <w:sz w:val="20"/>
          <w:szCs w:val="20"/>
        </w:rPr>
      </w:pPr>
    </w:p>
    <w:tbl>
      <w:tblPr>
        <w:tblW w:w="0" w:type="auto"/>
        <w:tblLook w:val="00A0"/>
      </w:tblPr>
      <w:tblGrid>
        <w:gridCol w:w="4889"/>
        <w:gridCol w:w="4889"/>
      </w:tblGrid>
      <w:tr w:rsidR="005E1885" w:rsidRPr="009A38E7">
        <w:trPr>
          <w:trHeight w:val="85"/>
        </w:trPr>
        <w:tc>
          <w:tcPr>
            <w:tcW w:w="4889" w:type="dxa"/>
            <w:vAlign w:val="bottom"/>
          </w:tcPr>
          <w:p w:rsidR="005E1885" w:rsidRPr="009A38E7" w:rsidRDefault="00D36F62" w:rsidP="001D66EE">
            <w:pPr>
              <w:tabs>
                <w:tab w:val="left" w:pos="6285"/>
                <w:tab w:val="right" w:pos="9638"/>
              </w:tabs>
              <w:jc w:val="center"/>
            </w:pPr>
            <w:r>
              <w:t xml:space="preserve">Ve </w:t>
            </w:r>
            <w:proofErr w:type="spellStart"/>
            <w:r>
              <w:t>Stod</w:t>
            </w:r>
            <w:r w:rsidR="001D66EE">
              <w:t>u</w:t>
            </w:r>
            <w:proofErr w:type="spellEnd"/>
            <w:r>
              <w:t xml:space="preserve"> </w:t>
            </w:r>
            <w:r w:rsidRPr="002D32C7">
              <w:t>dne</w:t>
            </w:r>
            <w:proofErr w:type="gramStart"/>
            <w:r w:rsidRPr="002D32C7">
              <w:t>…................2016</w:t>
            </w:r>
            <w:proofErr w:type="gramEnd"/>
          </w:p>
        </w:tc>
        <w:tc>
          <w:tcPr>
            <w:tcW w:w="4889" w:type="dxa"/>
            <w:vAlign w:val="bottom"/>
          </w:tcPr>
          <w:p w:rsidR="005E1885" w:rsidRPr="009A38E7" w:rsidRDefault="005E1885" w:rsidP="00B40D6C">
            <w:pPr>
              <w:tabs>
                <w:tab w:val="left" w:pos="6285"/>
                <w:tab w:val="right" w:pos="9638"/>
              </w:tabs>
              <w:jc w:val="center"/>
            </w:pPr>
            <w:proofErr w:type="gramStart"/>
            <w:r w:rsidRPr="009A38E7">
              <w:t>V ...</w:t>
            </w:r>
            <w:r w:rsidRPr="009A38E7">
              <w:rPr>
                <w:b/>
                <w:bCs/>
                <w:color w:val="FF0000"/>
              </w:rPr>
              <w:t xml:space="preserve"> doplní</w:t>
            </w:r>
            <w:proofErr w:type="gramEnd"/>
            <w:r w:rsidRPr="009A38E7">
              <w:rPr>
                <w:b/>
                <w:bCs/>
                <w:color w:val="FF0000"/>
              </w:rPr>
              <w:t xml:space="preserve"> uchazeč</w:t>
            </w:r>
            <w:r w:rsidRPr="009A38E7">
              <w:t xml:space="preserve"> dne ... </w:t>
            </w:r>
            <w:r w:rsidRPr="009A38E7">
              <w:rPr>
                <w:b/>
                <w:bCs/>
                <w:color w:val="FF0000"/>
              </w:rPr>
              <w:t>doplní uchazeč</w:t>
            </w:r>
            <w:r w:rsidRPr="009A38E7">
              <w:t xml:space="preserve"> 201</w:t>
            </w:r>
            <w:r w:rsidR="009A156C" w:rsidRPr="009A38E7">
              <w:t>6</w:t>
            </w:r>
          </w:p>
        </w:tc>
      </w:tr>
      <w:tr w:rsidR="005E1885" w:rsidRPr="009A38E7">
        <w:trPr>
          <w:trHeight w:val="1651"/>
        </w:trPr>
        <w:tc>
          <w:tcPr>
            <w:tcW w:w="4889" w:type="dxa"/>
            <w:vAlign w:val="bottom"/>
          </w:tcPr>
          <w:p w:rsidR="005E1885" w:rsidRPr="009A38E7" w:rsidRDefault="005E1885" w:rsidP="00B40D6C">
            <w:pPr>
              <w:tabs>
                <w:tab w:val="left" w:pos="6285"/>
                <w:tab w:val="right" w:pos="9638"/>
              </w:tabs>
              <w:jc w:val="center"/>
            </w:pPr>
            <w:r w:rsidRPr="009A38E7">
              <w:t>..............................................................................</w:t>
            </w:r>
          </w:p>
        </w:tc>
        <w:tc>
          <w:tcPr>
            <w:tcW w:w="4889" w:type="dxa"/>
            <w:vAlign w:val="bottom"/>
          </w:tcPr>
          <w:p w:rsidR="005E1885" w:rsidRPr="009A38E7" w:rsidRDefault="005E1885" w:rsidP="00B40D6C">
            <w:pPr>
              <w:tabs>
                <w:tab w:val="left" w:pos="6285"/>
                <w:tab w:val="right" w:pos="9638"/>
              </w:tabs>
              <w:jc w:val="center"/>
            </w:pPr>
            <w:r w:rsidRPr="009A38E7">
              <w:t>..............................................................................</w:t>
            </w:r>
          </w:p>
        </w:tc>
      </w:tr>
      <w:tr w:rsidR="009A38E7" w:rsidRPr="009A38E7" w:rsidTr="003079D9">
        <w:tc>
          <w:tcPr>
            <w:tcW w:w="4889" w:type="dxa"/>
            <w:vAlign w:val="center"/>
          </w:tcPr>
          <w:p w:rsidR="009A38E7" w:rsidRPr="009A38E7" w:rsidRDefault="009A38E7" w:rsidP="004453B1">
            <w:pPr>
              <w:tabs>
                <w:tab w:val="left" w:pos="6285"/>
                <w:tab w:val="right" w:pos="9638"/>
              </w:tabs>
              <w:jc w:val="center"/>
            </w:pPr>
            <w:r w:rsidRPr="009A38E7">
              <w:t>Za Odběratele</w:t>
            </w:r>
          </w:p>
        </w:tc>
        <w:tc>
          <w:tcPr>
            <w:tcW w:w="4889" w:type="dxa"/>
            <w:vAlign w:val="center"/>
          </w:tcPr>
          <w:p w:rsidR="009A38E7" w:rsidRPr="009A38E7" w:rsidRDefault="009A38E7" w:rsidP="004453B1">
            <w:pPr>
              <w:tabs>
                <w:tab w:val="left" w:pos="6285"/>
                <w:tab w:val="right" w:pos="9638"/>
              </w:tabs>
              <w:jc w:val="center"/>
            </w:pPr>
            <w:r w:rsidRPr="009A38E7">
              <w:t>Za Dodavatele</w:t>
            </w:r>
          </w:p>
        </w:tc>
      </w:tr>
      <w:tr w:rsidR="00D36F62" w:rsidRPr="009A38E7" w:rsidTr="003901C4">
        <w:tc>
          <w:tcPr>
            <w:tcW w:w="4889" w:type="dxa"/>
            <w:vAlign w:val="bottom"/>
          </w:tcPr>
          <w:p w:rsidR="00D36F62" w:rsidRPr="002D32C7" w:rsidRDefault="00D36F62" w:rsidP="00FF55E9">
            <w:pPr>
              <w:jc w:val="center"/>
              <w:rPr>
                <w:b/>
              </w:rPr>
            </w:pPr>
            <w:r w:rsidRPr="00684E1D">
              <w:rPr>
                <w:b/>
              </w:rPr>
              <w:t>MUDr. Alan Sutnar, Ph.D.</w:t>
            </w:r>
          </w:p>
        </w:tc>
        <w:tc>
          <w:tcPr>
            <w:tcW w:w="4889" w:type="dxa"/>
            <w:vAlign w:val="center"/>
          </w:tcPr>
          <w:p w:rsidR="00D36F62" w:rsidRPr="009A38E7" w:rsidRDefault="00D36F62" w:rsidP="004453B1">
            <w:pPr>
              <w:tabs>
                <w:tab w:val="left" w:pos="6285"/>
                <w:tab w:val="right" w:pos="9638"/>
              </w:tabs>
              <w:jc w:val="center"/>
              <w:rPr>
                <w:b/>
                <w:iCs/>
                <w:color w:val="FF0000"/>
              </w:rPr>
            </w:pPr>
            <w:r w:rsidRPr="009A38E7">
              <w:rPr>
                <w:b/>
                <w:iCs/>
                <w:color w:val="FF0000"/>
              </w:rPr>
              <w:t xml:space="preserve">Jméno a příjmení </w:t>
            </w:r>
            <w:r w:rsidRPr="009A38E7">
              <w:rPr>
                <w:b/>
                <w:bCs/>
                <w:iCs/>
                <w:color w:val="FF0000"/>
              </w:rPr>
              <w:t>(doplní uchazeč)</w:t>
            </w:r>
          </w:p>
        </w:tc>
      </w:tr>
      <w:tr w:rsidR="00D36F62" w:rsidRPr="009A38E7" w:rsidTr="003901C4">
        <w:trPr>
          <w:trHeight w:val="106"/>
        </w:trPr>
        <w:tc>
          <w:tcPr>
            <w:tcW w:w="4889" w:type="dxa"/>
            <w:vAlign w:val="bottom"/>
          </w:tcPr>
          <w:p w:rsidR="00D36F62" w:rsidRPr="002D32C7" w:rsidRDefault="00D36F62" w:rsidP="00FF55E9">
            <w:pPr>
              <w:jc w:val="center"/>
              <w:rPr>
                <w:b/>
              </w:rPr>
            </w:pPr>
            <w:r>
              <w:t>P</w:t>
            </w:r>
            <w:r w:rsidRPr="00684E1D">
              <w:t>ředseda představenstva</w:t>
            </w:r>
          </w:p>
        </w:tc>
        <w:tc>
          <w:tcPr>
            <w:tcW w:w="4889" w:type="dxa"/>
            <w:vAlign w:val="center"/>
          </w:tcPr>
          <w:p w:rsidR="00D36F62" w:rsidRPr="009A38E7" w:rsidRDefault="00D36F62" w:rsidP="004453B1">
            <w:pPr>
              <w:tabs>
                <w:tab w:val="left" w:pos="6285"/>
                <w:tab w:val="right" w:pos="9638"/>
              </w:tabs>
              <w:jc w:val="center"/>
              <w:rPr>
                <w:iCs/>
                <w:color w:val="FF0000"/>
              </w:rPr>
            </w:pPr>
            <w:r w:rsidRPr="009A38E7">
              <w:rPr>
                <w:iCs/>
                <w:color w:val="FF0000"/>
              </w:rPr>
              <w:t xml:space="preserve">Funkce </w:t>
            </w:r>
            <w:r w:rsidRPr="009A38E7">
              <w:rPr>
                <w:bCs/>
                <w:iCs/>
                <w:color w:val="FF0000"/>
              </w:rPr>
              <w:t>(doplní uchazeč)</w:t>
            </w:r>
          </w:p>
        </w:tc>
      </w:tr>
      <w:tr w:rsidR="00D36F62" w:rsidRPr="00B40D6C" w:rsidTr="003901C4">
        <w:tc>
          <w:tcPr>
            <w:tcW w:w="4889" w:type="dxa"/>
            <w:vAlign w:val="bottom"/>
          </w:tcPr>
          <w:p w:rsidR="00D36F62" w:rsidRPr="002D32C7" w:rsidRDefault="00D36F62" w:rsidP="00FF55E9">
            <w:pPr>
              <w:jc w:val="center"/>
            </w:pPr>
            <w:proofErr w:type="spellStart"/>
            <w:r>
              <w:rPr>
                <w:bCs/>
              </w:rPr>
              <w:t>Stodská</w:t>
            </w:r>
            <w:proofErr w:type="spellEnd"/>
            <w:r>
              <w:rPr>
                <w:bCs/>
              </w:rPr>
              <w:t xml:space="preserve"> nemocnice, a.s.</w:t>
            </w:r>
          </w:p>
        </w:tc>
        <w:tc>
          <w:tcPr>
            <w:tcW w:w="4889" w:type="dxa"/>
            <w:vAlign w:val="center"/>
          </w:tcPr>
          <w:p w:rsidR="00D36F62" w:rsidRPr="00B40D6C" w:rsidRDefault="00D36F62" w:rsidP="004453B1">
            <w:pPr>
              <w:jc w:val="center"/>
              <w:rPr>
                <w:iCs/>
                <w:color w:val="FF0000"/>
              </w:rPr>
            </w:pPr>
            <w:r w:rsidRPr="009A38E7">
              <w:rPr>
                <w:iCs/>
                <w:color w:val="FF0000"/>
              </w:rPr>
              <w:t xml:space="preserve">Název subjektu / Prodávajícího </w:t>
            </w:r>
            <w:r w:rsidRPr="009A38E7">
              <w:rPr>
                <w:bCs/>
                <w:iCs/>
                <w:color w:val="FF0000"/>
              </w:rPr>
              <w:t>(doplní uchazeč)</w:t>
            </w:r>
          </w:p>
        </w:tc>
      </w:tr>
    </w:tbl>
    <w:p w:rsidR="005E1885" w:rsidRDefault="005E1885" w:rsidP="00B40D6C">
      <w:pPr>
        <w:pStyle w:val="Default"/>
        <w:ind w:left="426"/>
        <w:jc w:val="both"/>
        <w:rPr>
          <w:sz w:val="20"/>
          <w:szCs w:val="20"/>
        </w:rPr>
      </w:pPr>
    </w:p>
    <w:p w:rsidR="00974173" w:rsidRDefault="00974173" w:rsidP="00B40D6C">
      <w:pPr>
        <w:pStyle w:val="Default"/>
        <w:ind w:left="426"/>
        <w:jc w:val="both"/>
        <w:rPr>
          <w:sz w:val="20"/>
          <w:szCs w:val="20"/>
        </w:rPr>
      </w:pPr>
    </w:p>
    <w:p w:rsidR="00974173" w:rsidRDefault="00974173" w:rsidP="00B40D6C">
      <w:pPr>
        <w:pStyle w:val="Default"/>
        <w:ind w:left="426"/>
        <w:jc w:val="both"/>
        <w:rPr>
          <w:sz w:val="20"/>
          <w:szCs w:val="20"/>
        </w:rPr>
      </w:pPr>
    </w:p>
    <w:p w:rsidR="00525D02" w:rsidRPr="00525D02" w:rsidRDefault="00525D02" w:rsidP="00525D02">
      <w:pPr>
        <w:pStyle w:val="Zkladntextodsazen2"/>
        <w:tabs>
          <w:tab w:val="left" w:pos="6379"/>
        </w:tabs>
        <w:suppressAutoHyphens w:val="0"/>
        <w:spacing w:after="0" w:line="240" w:lineRule="auto"/>
        <w:ind w:left="0"/>
        <w:jc w:val="left"/>
        <w:rPr>
          <w:b/>
          <w:sz w:val="24"/>
          <w:szCs w:val="24"/>
          <w:u w:val="single"/>
        </w:rPr>
      </w:pPr>
      <w:r w:rsidRPr="009A38E7">
        <w:rPr>
          <w:b/>
          <w:sz w:val="24"/>
          <w:szCs w:val="24"/>
          <w:u w:val="single"/>
        </w:rPr>
        <w:lastRenderedPageBreak/>
        <w:t>Příloha č. 1 Smlouvy: Cenová doložka</w:t>
      </w:r>
      <w:r w:rsidRPr="00525D02">
        <w:rPr>
          <w:b/>
          <w:sz w:val="24"/>
          <w:szCs w:val="24"/>
          <w:u w:val="single"/>
        </w:rPr>
        <w:t xml:space="preserve"> </w:t>
      </w:r>
    </w:p>
    <w:p w:rsidR="005C73AC" w:rsidRPr="00525D02" w:rsidRDefault="005C73AC" w:rsidP="00B40D6C">
      <w:pPr>
        <w:pStyle w:val="Default"/>
        <w:ind w:left="426"/>
        <w:jc w:val="both"/>
        <w:rPr>
          <w:sz w:val="20"/>
          <w:szCs w:val="20"/>
        </w:rPr>
      </w:pPr>
    </w:p>
    <w:p w:rsidR="005C73AC" w:rsidRPr="00525D02" w:rsidRDefault="005C73AC" w:rsidP="00B40D6C">
      <w:pPr>
        <w:pStyle w:val="Default"/>
        <w:ind w:left="426"/>
        <w:jc w:val="both"/>
        <w:rPr>
          <w:sz w:val="20"/>
          <w:szCs w:val="20"/>
        </w:rPr>
      </w:pPr>
    </w:p>
    <w:p w:rsidR="00525D02" w:rsidRPr="00E450B5" w:rsidRDefault="00525D02" w:rsidP="00525D02">
      <w:pPr>
        <w:pStyle w:val="Zkladntext"/>
        <w:jc w:val="center"/>
        <w:rPr>
          <w:b w:val="0"/>
          <w:sz w:val="20"/>
          <w:szCs w:val="20"/>
        </w:rPr>
      </w:pPr>
      <w:r w:rsidRPr="00E450B5">
        <w:rPr>
          <w:sz w:val="20"/>
          <w:szCs w:val="20"/>
          <w:u w:val="single"/>
        </w:rPr>
        <w:t>Cenová doložka pro r</w:t>
      </w:r>
      <w:r w:rsidR="00EF0507" w:rsidRPr="00E450B5">
        <w:rPr>
          <w:sz w:val="20"/>
          <w:szCs w:val="20"/>
          <w:u w:val="single"/>
        </w:rPr>
        <w:t xml:space="preserve">ok </w:t>
      </w:r>
      <w:r w:rsidR="00686161" w:rsidRPr="00E450B5">
        <w:rPr>
          <w:sz w:val="20"/>
          <w:szCs w:val="20"/>
          <w:u w:val="single"/>
        </w:rPr>
        <w:t>2017</w:t>
      </w:r>
    </w:p>
    <w:p w:rsidR="00525D02" w:rsidRPr="00E450B5" w:rsidRDefault="00525D02" w:rsidP="00525D02">
      <w:pPr>
        <w:pStyle w:val="Zkladntext"/>
        <w:rPr>
          <w:b w:val="0"/>
          <w:sz w:val="20"/>
          <w:szCs w:val="20"/>
        </w:rPr>
      </w:pPr>
    </w:p>
    <w:p w:rsidR="00EF0507" w:rsidRPr="00E450B5" w:rsidRDefault="00EF0507" w:rsidP="00525D02">
      <w:pPr>
        <w:pStyle w:val="Zkladntext"/>
        <w:rPr>
          <w:sz w:val="20"/>
          <w:szCs w:val="20"/>
        </w:rPr>
      </w:pPr>
    </w:p>
    <w:p w:rsidR="00525D02" w:rsidRPr="00525D02" w:rsidRDefault="00525D02" w:rsidP="00525D02">
      <w:pPr>
        <w:pStyle w:val="Zkladntext"/>
        <w:rPr>
          <w:i/>
          <w:sz w:val="20"/>
          <w:szCs w:val="20"/>
        </w:rPr>
      </w:pPr>
      <w:r w:rsidRPr="00E450B5">
        <w:rPr>
          <w:sz w:val="20"/>
          <w:szCs w:val="20"/>
        </w:rPr>
        <w:t xml:space="preserve">Platná od 1. </w:t>
      </w:r>
      <w:r w:rsidR="00686161" w:rsidRPr="00E450B5">
        <w:rPr>
          <w:sz w:val="20"/>
          <w:szCs w:val="20"/>
        </w:rPr>
        <w:t xml:space="preserve">1. 2017 do 31. 12. 2017 </w:t>
      </w:r>
      <w:r w:rsidR="00686161" w:rsidRPr="00E450B5">
        <w:rPr>
          <w:b w:val="0"/>
          <w:sz w:val="20"/>
          <w:szCs w:val="20"/>
        </w:rPr>
        <w:t>(pro další období bude aktualizováno)</w:t>
      </w:r>
      <w:r w:rsidRPr="0058402A">
        <w:rPr>
          <w:b w:val="0"/>
          <w:sz w:val="20"/>
          <w:szCs w:val="20"/>
        </w:rPr>
        <w:t xml:space="preserve"> </w:t>
      </w:r>
    </w:p>
    <w:p w:rsidR="00525D02" w:rsidRPr="00525D02" w:rsidRDefault="00D36F62" w:rsidP="00D36F62">
      <w:pPr>
        <w:pStyle w:val="Zkladntext"/>
        <w:tabs>
          <w:tab w:val="left" w:pos="2824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</w:p>
    <w:p w:rsidR="00525D02" w:rsidRPr="00525D02" w:rsidRDefault="00525D02" w:rsidP="00525D02">
      <w:pPr>
        <w:pStyle w:val="Zkladntext"/>
        <w:rPr>
          <w:b w:val="0"/>
          <w:sz w:val="20"/>
          <w:szCs w:val="20"/>
        </w:rPr>
      </w:pPr>
    </w:p>
    <w:p w:rsidR="00525D02" w:rsidRDefault="00525D02" w:rsidP="00E450B5">
      <w:pPr>
        <w:pStyle w:val="Zkladntext"/>
        <w:ind w:left="2127" w:hanging="2127"/>
        <w:rPr>
          <w:sz w:val="20"/>
          <w:szCs w:val="20"/>
        </w:rPr>
      </w:pPr>
      <w:r w:rsidRPr="00525D02">
        <w:rPr>
          <w:sz w:val="20"/>
          <w:szCs w:val="20"/>
        </w:rPr>
        <w:t>Kotelna:</w:t>
      </w:r>
      <w:r w:rsidRPr="00525D02">
        <w:rPr>
          <w:sz w:val="20"/>
          <w:szCs w:val="20"/>
        </w:rPr>
        <w:tab/>
      </w:r>
      <w:r w:rsidR="00E450B5" w:rsidRPr="00947755">
        <w:rPr>
          <w:sz w:val="20"/>
          <w:szCs w:val="20"/>
        </w:rPr>
        <w:t xml:space="preserve">v 2. </w:t>
      </w:r>
      <w:proofErr w:type="spellStart"/>
      <w:r w:rsidR="00E450B5" w:rsidRPr="00947755">
        <w:rPr>
          <w:sz w:val="20"/>
          <w:szCs w:val="20"/>
        </w:rPr>
        <w:t>PP</w:t>
      </w:r>
      <w:proofErr w:type="spellEnd"/>
      <w:r w:rsidR="00E450B5" w:rsidRPr="00947755">
        <w:rPr>
          <w:sz w:val="20"/>
          <w:szCs w:val="20"/>
        </w:rPr>
        <w:t xml:space="preserve"> budovy nemocnice, v 1. </w:t>
      </w:r>
      <w:proofErr w:type="spellStart"/>
      <w:r w:rsidR="00E450B5" w:rsidRPr="00947755">
        <w:rPr>
          <w:sz w:val="20"/>
          <w:szCs w:val="20"/>
        </w:rPr>
        <w:t>PP</w:t>
      </w:r>
      <w:proofErr w:type="spellEnd"/>
      <w:r w:rsidR="00E450B5" w:rsidRPr="00947755">
        <w:rPr>
          <w:sz w:val="20"/>
          <w:szCs w:val="20"/>
        </w:rPr>
        <w:t xml:space="preserve"> budovy ubytovny, </w:t>
      </w:r>
      <w:r w:rsidR="00E450B5" w:rsidRPr="00947755">
        <w:rPr>
          <w:sz w:val="20"/>
        </w:rPr>
        <w:t>v kiosku a dispečinku</w:t>
      </w:r>
      <w:r w:rsidR="00D36F62" w:rsidRPr="00947755">
        <w:rPr>
          <w:rFonts w:cs="Calibri"/>
          <w:sz w:val="20"/>
        </w:rPr>
        <w:t xml:space="preserve"> </w:t>
      </w:r>
      <w:proofErr w:type="spellStart"/>
      <w:r w:rsidR="00686161" w:rsidRPr="00947755">
        <w:rPr>
          <w:sz w:val="20"/>
          <w:szCs w:val="20"/>
        </w:rPr>
        <w:t>Stodské</w:t>
      </w:r>
      <w:proofErr w:type="spellEnd"/>
      <w:r w:rsidR="00686161" w:rsidRPr="00947755">
        <w:rPr>
          <w:sz w:val="20"/>
          <w:szCs w:val="20"/>
        </w:rPr>
        <w:t xml:space="preserve"> nemocnice</w:t>
      </w:r>
    </w:p>
    <w:p w:rsidR="00D36F62" w:rsidRPr="00525D02" w:rsidRDefault="00D36F62" w:rsidP="00525D02">
      <w:pPr>
        <w:pStyle w:val="Zkladntext"/>
        <w:rPr>
          <w:b w:val="0"/>
          <w:sz w:val="20"/>
          <w:szCs w:val="20"/>
        </w:rPr>
      </w:pPr>
    </w:p>
    <w:p w:rsidR="00525D02" w:rsidRDefault="00525D02" w:rsidP="00525D02">
      <w:pPr>
        <w:pStyle w:val="Zkladntext"/>
        <w:rPr>
          <w:kern w:val="16"/>
          <w:sz w:val="20"/>
          <w:szCs w:val="20"/>
        </w:rPr>
      </w:pPr>
      <w:r w:rsidRPr="009A38E7">
        <w:rPr>
          <w:sz w:val="20"/>
          <w:szCs w:val="20"/>
        </w:rPr>
        <w:t>Odběratel:</w:t>
      </w:r>
      <w:r w:rsidRPr="009A38E7">
        <w:rPr>
          <w:sz w:val="20"/>
          <w:szCs w:val="20"/>
        </w:rPr>
        <w:tab/>
      </w:r>
      <w:r w:rsidRPr="009A38E7">
        <w:rPr>
          <w:sz w:val="20"/>
          <w:szCs w:val="20"/>
        </w:rPr>
        <w:tab/>
      </w:r>
      <w:proofErr w:type="spellStart"/>
      <w:r w:rsidR="00686161" w:rsidRPr="008817D2">
        <w:rPr>
          <w:kern w:val="16"/>
          <w:sz w:val="20"/>
          <w:szCs w:val="20"/>
        </w:rPr>
        <w:t>Stodská</w:t>
      </w:r>
      <w:proofErr w:type="spellEnd"/>
      <w:r w:rsidR="00686161" w:rsidRPr="008817D2">
        <w:rPr>
          <w:kern w:val="16"/>
          <w:sz w:val="20"/>
          <w:szCs w:val="20"/>
        </w:rPr>
        <w:t xml:space="preserve"> nemocnice, a.s.</w:t>
      </w:r>
    </w:p>
    <w:p w:rsidR="00947755" w:rsidRDefault="00947755" w:rsidP="00947755">
      <w:pPr>
        <w:pStyle w:val="Zkladntext"/>
        <w:rPr>
          <w:sz w:val="20"/>
          <w:szCs w:val="20"/>
        </w:rPr>
      </w:pPr>
    </w:p>
    <w:p w:rsidR="00947755" w:rsidRPr="009A38E7" w:rsidRDefault="00947755" w:rsidP="00947755">
      <w:pPr>
        <w:pStyle w:val="Zkladntext"/>
        <w:rPr>
          <w:b w:val="0"/>
          <w:sz w:val="20"/>
          <w:szCs w:val="20"/>
        </w:rPr>
      </w:pPr>
      <w:r w:rsidRPr="009A38E7">
        <w:rPr>
          <w:sz w:val="20"/>
          <w:szCs w:val="20"/>
        </w:rPr>
        <w:t>Dodavatel:</w:t>
      </w:r>
      <w:r w:rsidRPr="009A38E7">
        <w:rPr>
          <w:sz w:val="20"/>
          <w:szCs w:val="20"/>
        </w:rPr>
        <w:tab/>
      </w:r>
      <w:r w:rsidRPr="009A38E7">
        <w:rPr>
          <w:sz w:val="20"/>
          <w:szCs w:val="20"/>
        </w:rPr>
        <w:tab/>
      </w:r>
      <w:r w:rsidRPr="009A38E7">
        <w:rPr>
          <w:bCs w:val="0"/>
          <w:color w:val="FF0000"/>
          <w:sz w:val="20"/>
          <w:szCs w:val="20"/>
        </w:rPr>
        <w:t>doplní uchazeč</w:t>
      </w:r>
    </w:p>
    <w:p w:rsidR="00525D02" w:rsidRPr="009A38E7" w:rsidRDefault="00525D02" w:rsidP="00525D02">
      <w:pPr>
        <w:pStyle w:val="Zkladntext"/>
        <w:rPr>
          <w:sz w:val="20"/>
          <w:szCs w:val="20"/>
        </w:rPr>
      </w:pPr>
      <w:r w:rsidRPr="009A38E7">
        <w:rPr>
          <w:sz w:val="20"/>
          <w:szCs w:val="20"/>
        </w:rPr>
        <w:tab/>
      </w:r>
      <w:r w:rsidRPr="009A38E7">
        <w:rPr>
          <w:sz w:val="20"/>
          <w:szCs w:val="20"/>
        </w:rPr>
        <w:tab/>
      </w:r>
      <w:r w:rsidRPr="009A38E7">
        <w:rPr>
          <w:sz w:val="20"/>
          <w:szCs w:val="20"/>
        </w:rPr>
        <w:tab/>
      </w:r>
    </w:p>
    <w:p w:rsidR="00525D02" w:rsidRPr="009A38E7" w:rsidRDefault="00525D02" w:rsidP="00525D02">
      <w:pPr>
        <w:pStyle w:val="Zkladntext"/>
        <w:rPr>
          <w:sz w:val="20"/>
          <w:szCs w:val="20"/>
        </w:rPr>
      </w:pPr>
    </w:p>
    <w:p w:rsidR="00EF0507" w:rsidRPr="009A38E7" w:rsidRDefault="00EF0507" w:rsidP="00525D02">
      <w:pPr>
        <w:pStyle w:val="Zkladntext"/>
        <w:rPr>
          <w:sz w:val="20"/>
          <w:szCs w:val="20"/>
        </w:rPr>
      </w:pPr>
    </w:p>
    <w:p w:rsidR="00525D02" w:rsidRPr="009A38E7" w:rsidRDefault="00EF0507" w:rsidP="00525D02">
      <w:pPr>
        <w:pStyle w:val="Zkladntext"/>
        <w:rPr>
          <w:sz w:val="20"/>
          <w:szCs w:val="20"/>
        </w:rPr>
      </w:pPr>
      <w:r w:rsidRPr="00E450B5">
        <w:rPr>
          <w:sz w:val="20"/>
          <w:szCs w:val="20"/>
          <w:u w:val="single"/>
        </w:rPr>
        <w:t>Cena tepelné energie</w:t>
      </w:r>
      <w:r w:rsidR="00525D02" w:rsidRPr="00E450B5">
        <w:rPr>
          <w:sz w:val="20"/>
          <w:szCs w:val="20"/>
        </w:rPr>
        <w:t xml:space="preserve"> </w:t>
      </w:r>
      <w:r w:rsidR="00D36F62" w:rsidRPr="00E450B5">
        <w:rPr>
          <w:sz w:val="20"/>
          <w:szCs w:val="20"/>
        </w:rPr>
        <w:t xml:space="preserve">pro nebytové prostory </w:t>
      </w:r>
      <w:r w:rsidR="00525D02" w:rsidRPr="00E450B5">
        <w:rPr>
          <w:sz w:val="20"/>
          <w:szCs w:val="20"/>
        </w:rPr>
        <w:t>stanovena k</w:t>
      </w:r>
      <w:r w:rsidRPr="00E450B5">
        <w:rPr>
          <w:sz w:val="20"/>
          <w:szCs w:val="20"/>
        </w:rPr>
        <w:t> </w:t>
      </w:r>
      <w:r w:rsidR="00525D02" w:rsidRPr="00E450B5">
        <w:rPr>
          <w:sz w:val="20"/>
          <w:szCs w:val="20"/>
        </w:rPr>
        <w:t>1</w:t>
      </w:r>
      <w:r w:rsidRPr="00E450B5">
        <w:rPr>
          <w:sz w:val="20"/>
          <w:szCs w:val="20"/>
        </w:rPr>
        <w:t xml:space="preserve">. </w:t>
      </w:r>
      <w:r w:rsidR="00686161" w:rsidRPr="00E450B5">
        <w:rPr>
          <w:sz w:val="20"/>
          <w:szCs w:val="20"/>
        </w:rPr>
        <w:t>1</w:t>
      </w:r>
      <w:r w:rsidRPr="00E450B5">
        <w:rPr>
          <w:sz w:val="20"/>
          <w:szCs w:val="20"/>
        </w:rPr>
        <w:t xml:space="preserve">. </w:t>
      </w:r>
      <w:r w:rsidR="00525D02" w:rsidRPr="00E450B5">
        <w:rPr>
          <w:sz w:val="20"/>
          <w:szCs w:val="20"/>
        </w:rPr>
        <w:t>201</w:t>
      </w:r>
      <w:r w:rsidR="00686161" w:rsidRPr="00E450B5">
        <w:rPr>
          <w:sz w:val="20"/>
          <w:szCs w:val="20"/>
        </w:rPr>
        <w:t>7</w:t>
      </w:r>
      <w:r w:rsidRPr="00E450B5">
        <w:rPr>
          <w:sz w:val="20"/>
          <w:szCs w:val="20"/>
        </w:rPr>
        <w:t xml:space="preserve"> je</w:t>
      </w:r>
      <w:r w:rsidR="00525D02" w:rsidRPr="00E450B5">
        <w:rPr>
          <w:sz w:val="20"/>
          <w:szCs w:val="20"/>
        </w:rPr>
        <w:t xml:space="preserve"> v souladu s </w:t>
      </w:r>
      <w:proofErr w:type="spellStart"/>
      <w:r w:rsidR="00525D02" w:rsidRPr="00E450B5">
        <w:rPr>
          <w:sz w:val="20"/>
          <w:szCs w:val="20"/>
        </w:rPr>
        <w:t>CR</w:t>
      </w:r>
      <w:proofErr w:type="spellEnd"/>
      <w:r w:rsidR="00525D02" w:rsidRPr="00E450B5">
        <w:rPr>
          <w:sz w:val="20"/>
          <w:szCs w:val="20"/>
        </w:rPr>
        <w:t xml:space="preserve"> </w:t>
      </w:r>
      <w:proofErr w:type="spellStart"/>
      <w:r w:rsidR="00525D02" w:rsidRPr="00E450B5">
        <w:rPr>
          <w:sz w:val="20"/>
          <w:szCs w:val="20"/>
        </w:rPr>
        <w:t>ERÚ</w:t>
      </w:r>
      <w:proofErr w:type="spellEnd"/>
      <w:r w:rsidR="00525D02" w:rsidRPr="00E450B5">
        <w:rPr>
          <w:sz w:val="20"/>
          <w:szCs w:val="20"/>
        </w:rPr>
        <w:t>.</w:t>
      </w:r>
    </w:p>
    <w:p w:rsidR="00525D02" w:rsidRPr="009A38E7" w:rsidRDefault="00525D02" w:rsidP="00525D02">
      <w:pPr>
        <w:pStyle w:val="Zkladntext"/>
        <w:rPr>
          <w:sz w:val="20"/>
          <w:szCs w:val="20"/>
        </w:rPr>
      </w:pPr>
    </w:p>
    <w:p w:rsidR="00525D02" w:rsidRPr="00947755" w:rsidRDefault="00D36F62" w:rsidP="00525D02">
      <w:pPr>
        <w:pStyle w:val="Zkladntext"/>
        <w:rPr>
          <w:sz w:val="20"/>
          <w:szCs w:val="20"/>
        </w:rPr>
      </w:pPr>
      <w:r w:rsidRPr="00947755">
        <w:rPr>
          <w:sz w:val="20"/>
          <w:szCs w:val="20"/>
        </w:rPr>
        <w:t xml:space="preserve">Jednotková </w:t>
      </w:r>
      <w:proofErr w:type="gramStart"/>
      <w:r w:rsidRPr="00947755">
        <w:rPr>
          <w:sz w:val="20"/>
          <w:szCs w:val="20"/>
        </w:rPr>
        <w:t>cena</w:t>
      </w:r>
      <w:r w:rsidR="00EF0507" w:rsidRPr="00947755">
        <w:rPr>
          <w:sz w:val="20"/>
          <w:szCs w:val="20"/>
        </w:rPr>
        <w:t xml:space="preserve">: </w:t>
      </w:r>
      <w:r w:rsidR="00EF0507" w:rsidRPr="00947755">
        <w:rPr>
          <w:sz w:val="20"/>
          <w:szCs w:val="20"/>
          <w:u w:val="single"/>
        </w:rPr>
        <w:t xml:space="preserve">................. </w:t>
      </w:r>
      <w:r w:rsidR="00EF0507" w:rsidRPr="00947755">
        <w:rPr>
          <w:bCs w:val="0"/>
          <w:color w:val="FF0000"/>
          <w:sz w:val="20"/>
          <w:szCs w:val="20"/>
          <w:u w:val="single"/>
        </w:rPr>
        <w:t xml:space="preserve"> doplní</w:t>
      </w:r>
      <w:proofErr w:type="gramEnd"/>
      <w:r w:rsidR="00EF0507" w:rsidRPr="00947755">
        <w:rPr>
          <w:bCs w:val="0"/>
          <w:color w:val="FF0000"/>
          <w:sz w:val="20"/>
          <w:szCs w:val="20"/>
          <w:u w:val="single"/>
        </w:rPr>
        <w:t xml:space="preserve"> uchazeč </w:t>
      </w:r>
      <w:proofErr w:type="spellStart"/>
      <w:r w:rsidR="00EF0507" w:rsidRPr="00947755">
        <w:rPr>
          <w:sz w:val="20"/>
          <w:szCs w:val="20"/>
          <w:u w:val="single"/>
        </w:rPr>
        <w:t>Kč</w:t>
      </w:r>
      <w:proofErr w:type="spellEnd"/>
      <w:r w:rsidR="00EF0507" w:rsidRPr="00947755">
        <w:rPr>
          <w:sz w:val="20"/>
          <w:szCs w:val="20"/>
          <w:u w:val="single"/>
        </w:rPr>
        <w:t>/</w:t>
      </w:r>
      <w:proofErr w:type="spellStart"/>
      <w:r w:rsidR="00EF0507" w:rsidRPr="00947755">
        <w:rPr>
          <w:sz w:val="20"/>
          <w:szCs w:val="20"/>
          <w:u w:val="single"/>
        </w:rPr>
        <w:t>GJ</w:t>
      </w:r>
      <w:proofErr w:type="spellEnd"/>
      <w:r w:rsidR="00CA4563" w:rsidRPr="00947755">
        <w:rPr>
          <w:sz w:val="20"/>
          <w:szCs w:val="20"/>
          <w:u w:val="single"/>
        </w:rPr>
        <w:t xml:space="preserve"> </w:t>
      </w:r>
      <w:r w:rsidR="00EF0507" w:rsidRPr="00947755">
        <w:rPr>
          <w:sz w:val="20"/>
          <w:szCs w:val="20"/>
          <w:u w:val="single"/>
        </w:rPr>
        <w:t xml:space="preserve">+ </w:t>
      </w:r>
      <w:r w:rsidR="00525D02" w:rsidRPr="00947755">
        <w:rPr>
          <w:sz w:val="20"/>
          <w:szCs w:val="20"/>
          <w:u w:val="single"/>
        </w:rPr>
        <w:t>DPH</w:t>
      </w:r>
    </w:p>
    <w:p w:rsidR="00947755" w:rsidRPr="00947755" w:rsidRDefault="00525D02" w:rsidP="00D36F62">
      <w:pPr>
        <w:pStyle w:val="Zkladntext"/>
        <w:spacing w:before="120"/>
        <w:rPr>
          <w:b w:val="0"/>
          <w:sz w:val="20"/>
          <w:szCs w:val="20"/>
        </w:rPr>
      </w:pPr>
      <w:r w:rsidRPr="00947755">
        <w:rPr>
          <w:b w:val="0"/>
          <w:sz w:val="20"/>
          <w:szCs w:val="20"/>
        </w:rPr>
        <w:t>V ceně jsou zahrnuty náklady na palivo v cenách platných k 1.</w:t>
      </w:r>
      <w:r w:rsidR="00EF0507" w:rsidRPr="00947755">
        <w:rPr>
          <w:b w:val="0"/>
          <w:sz w:val="20"/>
          <w:szCs w:val="20"/>
        </w:rPr>
        <w:t xml:space="preserve"> </w:t>
      </w:r>
      <w:r w:rsidR="00686161" w:rsidRPr="00947755">
        <w:rPr>
          <w:b w:val="0"/>
          <w:sz w:val="20"/>
          <w:szCs w:val="20"/>
        </w:rPr>
        <w:t>1</w:t>
      </w:r>
      <w:r w:rsidRPr="00947755">
        <w:rPr>
          <w:b w:val="0"/>
          <w:sz w:val="20"/>
          <w:szCs w:val="20"/>
        </w:rPr>
        <w:t>.</w:t>
      </w:r>
      <w:r w:rsidR="00EF0507" w:rsidRPr="00947755">
        <w:rPr>
          <w:b w:val="0"/>
          <w:sz w:val="20"/>
          <w:szCs w:val="20"/>
        </w:rPr>
        <w:t xml:space="preserve"> </w:t>
      </w:r>
      <w:r w:rsidRPr="00947755">
        <w:rPr>
          <w:b w:val="0"/>
          <w:sz w:val="20"/>
          <w:szCs w:val="20"/>
        </w:rPr>
        <w:t>201</w:t>
      </w:r>
      <w:r w:rsidR="00686161" w:rsidRPr="00947755">
        <w:rPr>
          <w:b w:val="0"/>
          <w:sz w:val="20"/>
          <w:szCs w:val="20"/>
        </w:rPr>
        <w:t>7</w:t>
      </w:r>
      <w:r w:rsidRPr="00947755">
        <w:rPr>
          <w:b w:val="0"/>
          <w:sz w:val="20"/>
          <w:szCs w:val="20"/>
        </w:rPr>
        <w:t xml:space="preserve">. </w:t>
      </w:r>
    </w:p>
    <w:p w:rsidR="00EF0507" w:rsidRPr="00947755" w:rsidRDefault="00EF0507" w:rsidP="00525D02">
      <w:pPr>
        <w:pStyle w:val="Zkladntext"/>
        <w:rPr>
          <w:sz w:val="20"/>
          <w:szCs w:val="20"/>
        </w:rPr>
      </w:pPr>
    </w:p>
    <w:p w:rsidR="00947755" w:rsidRPr="00947755" w:rsidRDefault="00947755" w:rsidP="00525D02">
      <w:pPr>
        <w:pStyle w:val="Zkladntext"/>
        <w:rPr>
          <w:sz w:val="20"/>
          <w:szCs w:val="20"/>
        </w:rPr>
      </w:pPr>
    </w:p>
    <w:p w:rsidR="00525D02" w:rsidRPr="00947755" w:rsidRDefault="00525D02" w:rsidP="00525D02">
      <w:pPr>
        <w:pStyle w:val="Zkladntext"/>
        <w:rPr>
          <w:b w:val="0"/>
          <w:sz w:val="20"/>
          <w:szCs w:val="20"/>
        </w:rPr>
      </w:pPr>
      <w:r w:rsidRPr="00947755">
        <w:rPr>
          <w:sz w:val="20"/>
          <w:szCs w:val="20"/>
        </w:rPr>
        <w:t xml:space="preserve"> </w:t>
      </w:r>
    </w:p>
    <w:p w:rsidR="00D36F62" w:rsidRPr="00947755" w:rsidRDefault="00686161" w:rsidP="00525D02">
      <w:pPr>
        <w:pStyle w:val="Zkladntext"/>
        <w:rPr>
          <w:sz w:val="20"/>
          <w:szCs w:val="20"/>
        </w:rPr>
      </w:pPr>
      <w:r w:rsidRPr="00947755">
        <w:rPr>
          <w:sz w:val="20"/>
          <w:szCs w:val="20"/>
        </w:rPr>
        <w:t xml:space="preserve">Předběžná (plánovaná) roční </w:t>
      </w:r>
      <w:proofErr w:type="gramStart"/>
      <w:r w:rsidRPr="00947755">
        <w:rPr>
          <w:sz w:val="20"/>
          <w:szCs w:val="20"/>
        </w:rPr>
        <w:t>cena:</w:t>
      </w:r>
      <w:r w:rsidRPr="00947755">
        <w:rPr>
          <w:sz w:val="20"/>
          <w:szCs w:val="20"/>
          <w:u w:val="single"/>
        </w:rPr>
        <w:t xml:space="preserve"> ................. </w:t>
      </w:r>
      <w:r w:rsidRPr="00947755">
        <w:rPr>
          <w:bCs w:val="0"/>
          <w:color w:val="FF0000"/>
          <w:sz w:val="20"/>
          <w:szCs w:val="20"/>
          <w:u w:val="single"/>
        </w:rPr>
        <w:t xml:space="preserve"> doplní</w:t>
      </w:r>
      <w:proofErr w:type="gramEnd"/>
      <w:r w:rsidRPr="00947755">
        <w:rPr>
          <w:bCs w:val="0"/>
          <w:color w:val="FF0000"/>
          <w:sz w:val="20"/>
          <w:szCs w:val="20"/>
          <w:u w:val="single"/>
        </w:rPr>
        <w:t xml:space="preserve"> uchazeč </w:t>
      </w:r>
      <w:r w:rsidRPr="00947755">
        <w:rPr>
          <w:sz w:val="20"/>
          <w:szCs w:val="20"/>
          <w:u w:val="single"/>
        </w:rPr>
        <w:t>Kč + DPH</w:t>
      </w:r>
    </w:p>
    <w:p w:rsidR="00D36F62" w:rsidRPr="00947755" w:rsidRDefault="00D36F62" w:rsidP="00D36F62">
      <w:pPr>
        <w:pStyle w:val="Zkladntext"/>
        <w:spacing w:before="120"/>
        <w:rPr>
          <w:b w:val="0"/>
          <w:sz w:val="20"/>
          <w:szCs w:val="20"/>
        </w:rPr>
      </w:pPr>
      <w:r w:rsidRPr="00947755">
        <w:rPr>
          <w:b w:val="0"/>
          <w:sz w:val="20"/>
          <w:szCs w:val="20"/>
        </w:rPr>
        <w:t xml:space="preserve">Uvedená </w:t>
      </w:r>
      <w:r w:rsidR="00686161" w:rsidRPr="00947755">
        <w:rPr>
          <w:b w:val="0"/>
          <w:sz w:val="20"/>
          <w:szCs w:val="20"/>
        </w:rPr>
        <w:t>roční p</w:t>
      </w:r>
      <w:r w:rsidR="00525D02" w:rsidRPr="00947755">
        <w:rPr>
          <w:b w:val="0"/>
          <w:sz w:val="20"/>
          <w:szCs w:val="20"/>
        </w:rPr>
        <w:t>ředběžná cena je s</w:t>
      </w:r>
      <w:r w:rsidR="00686161" w:rsidRPr="00947755">
        <w:rPr>
          <w:b w:val="0"/>
          <w:sz w:val="20"/>
          <w:szCs w:val="20"/>
        </w:rPr>
        <w:t>tanovena</w:t>
      </w:r>
      <w:r w:rsidR="00E52973" w:rsidRPr="00947755">
        <w:rPr>
          <w:b w:val="0"/>
          <w:sz w:val="20"/>
          <w:szCs w:val="20"/>
        </w:rPr>
        <w:t xml:space="preserve"> na základě výše uvedené jednotkové ceny za 1 </w:t>
      </w:r>
      <w:proofErr w:type="spellStart"/>
      <w:r w:rsidR="00E52973" w:rsidRPr="00947755">
        <w:rPr>
          <w:b w:val="0"/>
          <w:sz w:val="20"/>
          <w:szCs w:val="20"/>
        </w:rPr>
        <w:t>GJ</w:t>
      </w:r>
      <w:proofErr w:type="spellEnd"/>
      <w:r w:rsidR="00E52973" w:rsidRPr="00947755">
        <w:rPr>
          <w:b w:val="0"/>
          <w:sz w:val="20"/>
          <w:szCs w:val="20"/>
        </w:rPr>
        <w:t xml:space="preserve"> </w:t>
      </w:r>
      <w:r w:rsidR="00686161" w:rsidRPr="00947755">
        <w:rPr>
          <w:b w:val="0"/>
          <w:sz w:val="20"/>
          <w:szCs w:val="20"/>
        </w:rPr>
        <w:t xml:space="preserve">za předpokladu </w:t>
      </w:r>
      <w:r w:rsidR="00525D02" w:rsidRPr="00947755">
        <w:rPr>
          <w:b w:val="0"/>
          <w:sz w:val="20"/>
          <w:szCs w:val="20"/>
        </w:rPr>
        <w:t>dodávky tepelné energie</w:t>
      </w:r>
      <w:r w:rsidR="00E52973" w:rsidRPr="00947755">
        <w:rPr>
          <w:b w:val="0"/>
          <w:sz w:val="20"/>
          <w:szCs w:val="20"/>
        </w:rPr>
        <w:t xml:space="preserve"> v</w:t>
      </w:r>
      <w:r w:rsidR="00EF0507" w:rsidRPr="00947755">
        <w:rPr>
          <w:b w:val="0"/>
          <w:sz w:val="20"/>
          <w:szCs w:val="20"/>
        </w:rPr>
        <w:t xml:space="preserve"> </w:t>
      </w:r>
      <w:r w:rsidR="00E52973" w:rsidRPr="00947755">
        <w:rPr>
          <w:b w:val="0"/>
          <w:sz w:val="20"/>
          <w:szCs w:val="20"/>
        </w:rPr>
        <w:t xml:space="preserve">období </w:t>
      </w:r>
      <w:r w:rsidRPr="00947755">
        <w:rPr>
          <w:sz w:val="20"/>
          <w:szCs w:val="20"/>
        </w:rPr>
        <w:t xml:space="preserve">1 – 12 </w:t>
      </w:r>
      <w:r w:rsidR="00525D02" w:rsidRPr="00947755">
        <w:rPr>
          <w:sz w:val="20"/>
          <w:szCs w:val="20"/>
        </w:rPr>
        <w:t>/ 201</w:t>
      </w:r>
      <w:r w:rsidRPr="00947755">
        <w:rPr>
          <w:sz w:val="20"/>
          <w:szCs w:val="20"/>
        </w:rPr>
        <w:t>7</w:t>
      </w:r>
      <w:r w:rsidRPr="00947755">
        <w:rPr>
          <w:b w:val="0"/>
          <w:sz w:val="20"/>
          <w:szCs w:val="20"/>
        </w:rPr>
        <w:t xml:space="preserve"> pro odběratele </w:t>
      </w:r>
      <w:proofErr w:type="spellStart"/>
      <w:r w:rsidRPr="00947755">
        <w:rPr>
          <w:b w:val="0"/>
          <w:kern w:val="16"/>
          <w:sz w:val="20"/>
          <w:szCs w:val="20"/>
        </w:rPr>
        <w:t>Stodská</w:t>
      </w:r>
      <w:proofErr w:type="spellEnd"/>
      <w:r w:rsidRPr="00947755">
        <w:rPr>
          <w:b w:val="0"/>
          <w:kern w:val="16"/>
          <w:sz w:val="20"/>
          <w:szCs w:val="20"/>
        </w:rPr>
        <w:t xml:space="preserve"> nemocnice, a.s. při roční spotřebě </w:t>
      </w:r>
      <w:r w:rsidRPr="00947755">
        <w:rPr>
          <w:kern w:val="16"/>
          <w:sz w:val="20"/>
          <w:szCs w:val="20"/>
        </w:rPr>
        <w:t xml:space="preserve">4.400 </w:t>
      </w:r>
      <w:proofErr w:type="spellStart"/>
      <w:r w:rsidRPr="00947755">
        <w:rPr>
          <w:kern w:val="16"/>
          <w:sz w:val="20"/>
          <w:szCs w:val="20"/>
        </w:rPr>
        <w:t>GJ</w:t>
      </w:r>
      <w:proofErr w:type="spellEnd"/>
      <w:r w:rsidRPr="00947755">
        <w:rPr>
          <w:b w:val="0"/>
          <w:kern w:val="16"/>
          <w:sz w:val="20"/>
          <w:szCs w:val="20"/>
        </w:rPr>
        <w:t xml:space="preserve"> tepelné energie.</w:t>
      </w:r>
    </w:p>
    <w:p w:rsidR="00D36F62" w:rsidRPr="00947755" w:rsidRDefault="00D36F62" w:rsidP="00D36F62">
      <w:pPr>
        <w:pStyle w:val="Zkladntext"/>
        <w:spacing w:before="120"/>
        <w:rPr>
          <w:b w:val="0"/>
          <w:sz w:val="20"/>
          <w:szCs w:val="20"/>
        </w:rPr>
      </w:pPr>
      <w:r w:rsidRPr="00947755">
        <w:rPr>
          <w:b w:val="0"/>
          <w:sz w:val="20"/>
          <w:szCs w:val="20"/>
        </w:rPr>
        <w:t xml:space="preserve">V případě, že po skončení </w:t>
      </w:r>
      <w:r w:rsidR="00EF0507" w:rsidRPr="00947755">
        <w:rPr>
          <w:b w:val="0"/>
          <w:sz w:val="20"/>
          <w:szCs w:val="20"/>
        </w:rPr>
        <w:t xml:space="preserve">období </w:t>
      </w:r>
      <w:r w:rsidRPr="00947755">
        <w:rPr>
          <w:b w:val="0"/>
          <w:sz w:val="20"/>
          <w:szCs w:val="20"/>
        </w:rPr>
        <w:t>1</w:t>
      </w:r>
      <w:r w:rsidR="00EF0507" w:rsidRPr="00947755">
        <w:rPr>
          <w:b w:val="0"/>
          <w:sz w:val="20"/>
          <w:szCs w:val="20"/>
        </w:rPr>
        <w:t xml:space="preserve"> – 12 / </w:t>
      </w:r>
      <w:r w:rsidR="00525D02" w:rsidRPr="00947755">
        <w:rPr>
          <w:b w:val="0"/>
          <w:sz w:val="20"/>
          <w:szCs w:val="20"/>
        </w:rPr>
        <w:t>201</w:t>
      </w:r>
      <w:r w:rsidRPr="00947755">
        <w:rPr>
          <w:b w:val="0"/>
          <w:sz w:val="20"/>
          <w:szCs w:val="20"/>
        </w:rPr>
        <w:t>7</w:t>
      </w:r>
      <w:r w:rsidR="00EF0507" w:rsidRPr="00947755">
        <w:rPr>
          <w:b w:val="0"/>
          <w:sz w:val="20"/>
          <w:szCs w:val="20"/>
        </w:rPr>
        <w:t xml:space="preserve"> </w:t>
      </w:r>
      <w:r w:rsidR="00525D02" w:rsidRPr="00947755">
        <w:rPr>
          <w:b w:val="0"/>
          <w:sz w:val="20"/>
          <w:szCs w:val="20"/>
        </w:rPr>
        <w:t xml:space="preserve">bude skutečné množství dodávek tepelné energie odchylné, bude </w:t>
      </w:r>
      <w:r w:rsidR="00F65942" w:rsidRPr="00947755">
        <w:rPr>
          <w:b w:val="0"/>
          <w:sz w:val="20"/>
          <w:szCs w:val="20"/>
        </w:rPr>
        <w:t xml:space="preserve">celková roční </w:t>
      </w:r>
      <w:r w:rsidR="00525D02" w:rsidRPr="00947755">
        <w:rPr>
          <w:b w:val="0"/>
          <w:sz w:val="20"/>
          <w:szCs w:val="20"/>
        </w:rPr>
        <w:t xml:space="preserve">cena úměrně tomu změněna.  </w:t>
      </w:r>
    </w:p>
    <w:p w:rsidR="00525D02" w:rsidRPr="00EF0507" w:rsidRDefault="00525D02" w:rsidP="00D36F62">
      <w:pPr>
        <w:pStyle w:val="Zkladntext"/>
        <w:spacing w:before="120"/>
        <w:rPr>
          <w:b w:val="0"/>
          <w:sz w:val="20"/>
          <w:szCs w:val="20"/>
        </w:rPr>
      </w:pPr>
      <w:r w:rsidRPr="00947755">
        <w:rPr>
          <w:b w:val="0"/>
          <w:sz w:val="20"/>
          <w:szCs w:val="20"/>
        </w:rPr>
        <w:t>Vyrovnání předběžné ceny na cenu reálnou (definitivní), vypočtenou podle výše uved</w:t>
      </w:r>
      <w:r w:rsidR="00EF0507" w:rsidRPr="00947755">
        <w:rPr>
          <w:b w:val="0"/>
          <w:sz w:val="20"/>
          <w:szCs w:val="20"/>
        </w:rPr>
        <w:t>ených zásad, bude provedeno do 28</w:t>
      </w:r>
      <w:r w:rsidRPr="00947755">
        <w:rPr>
          <w:b w:val="0"/>
          <w:sz w:val="20"/>
          <w:szCs w:val="20"/>
        </w:rPr>
        <w:t>.</w:t>
      </w:r>
      <w:r w:rsidR="00EF0507" w:rsidRPr="00947755">
        <w:rPr>
          <w:b w:val="0"/>
          <w:sz w:val="20"/>
          <w:szCs w:val="20"/>
        </w:rPr>
        <w:t xml:space="preserve"> 2</w:t>
      </w:r>
      <w:r w:rsidRPr="00947755">
        <w:rPr>
          <w:b w:val="0"/>
          <w:sz w:val="20"/>
          <w:szCs w:val="20"/>
        </w:rPr>
        <w:t>.</w:t>
      </w:r>
      <w:r w:rsidR="00EF0507" w:rsidRPr="00947755">
        <w:rPr>
          <w:b w:val="0"/>
          <w:sz w:val="20"/>
          <w:szCs w:val="20"/>
        </w:rPr>
        <w:t xml:space="preserve"> </w:t>
      </w:r>
      <w:r w:rsidRPr="00947755">
        <w:rPr>
          <w:b w:val="0"/>
          <w:sz w:val="20"/>
          <w:szCs w:val="20"/>
        </w:rPr>
        <w:t>201</w:t>
      </w:r>
      <w:r w:rsidR="00D36F62" w:rsidRPr="00947755">
        <w:rPr>
          <w:b w:val="0"/>
          <w:sz w:val="20"/>
          <w:szCs w:val="20"/>
        </w:rPr>
        <w:t>8</w:t>
      </w:r>
      <w:r w:rsidRPr="00947755">
        <w:rPr>
          <w:b w:val="0"/>
          <w:sz w:val="20"/>
          <w:szCs w:val="20"/>
        </w:rPr>
        <w:t>.</w:t>
      </w:r>
    </w:p>
    <w:p w:rsidR="00525D02" w:rsidRDefault="00525D02" w:rsidP="00525D02">
      <w:pPr>
        <w:pStyle w:val="Zkladntext"/>
        <w:rPr>
          <w:b w:val="0"/>
          <w:sz w:val="20"/>
          <w:szCs w:val="20"/>
        </w:rPr>
      </w:pPr>
    </w:p>
    <w:p w:rsidR="00EF0507" w:rsidRDefault="00EF0507" w:rsidP="00525D02">
      <w:pPr>
        <w:pStyle w:val="Zkladntext"/>
        <w:rPr>
          <w:b w:val="0"/>
          <w:sz w:val="20"/>
          <w:szCs w:val="20"/>
        </w:rPr>
      </w:pPr>
    </w:p>
    <w:p w:rsidR="00EF0507" w:rsidRDefault="00EF0507" w:rsidP="00525D02">
      <w:pPr>
        <w:pStyle w:val="Zkladntext"/>
        <w:rPr>
          <w:b w:val="0"/>
          <w:sz w:val="20"/>
          <w:szCs w:val="20"/>
        </w:rPr>
      </w:pPr>
    </w:p>
    <w:p w:rsidR="00EF0507" w:rsidRDefault="00EF0507" w:rsidP="00525D02">
      <w:pPr>
        <w:pStyle w:val="Zkladntext"/>
        <w:rPr>
          <w:b w:val="0"/>
          <w:sz w:val="20"/>
          <w:szCs w:val="20"/>
        </w:rPr>
      </w:pPr>
    </w:p>
    <w:p w:rsidR="00EF0507" w:rsidRDefault="00EF0507" w:rsidP="00525D02">
      <w:pPr>
        <w:pStyle w:val="Zkladntext"/>
        <w:rPr>
          <w:b w:val="0"/>
          <w:sz w:val="20"/>
          <w:szCs w:val="20"/>
        </w:rPr>
      </w:pPr>
    </w:p>
    <w:p w:rsidR="00EF0507" w:rsidRDefault="00EF0507" w:rsidP="00525D02">
      <w:pPr>
        <w:pStyle w:val="Zkladntext"/>
        <w:rPr>
          <w:b w:val="0"/>
          <w:sz w:val="20"/>
          <w:szCs w:val="20"/>
        </w:rPr>
      </w:pPr>
    </w:p>
    <w:p w:rsidR="00EF0507" w:rsidRDefault="00EF0507" w:rsidP="00525D02">
      <w:pPr>
        <w:pStyle w:val="Zkladntext"/>
        <w:rPr>
          <w:b w:val="0"/>
          <w:sz w:val="20"/>
          <w:szCs w:val="20"/>
        </w:rPr>
      </w:pPr>
    </w:p>
    <w:tbl>
      <w:tblPr>
        <w:tblW w:w="0" w:type="auto"/>
        <w:tblLook w:val="00A0"/>
      </w:tblPr>
      <w:tblGrid>
        <w:gridCol w:w="4889"/>
        <w:gridCol w:w="4889"/>
      </w:tblGrid>
      <w:tr w:rsidR="00EF0507" w:rsidRPr="009A38E7" w:rsidTr="00EF0507">
        <w:trPr>
          <w:trHeight w:val="85"/>
        </w:trPr>
        <w:tc>
          <w:tcPr>
            <w:tcW w:w="4889" w:type="dxa"/>
            <w:vAlign w:val="bottom"/>
          </w:tcPr>
          <w:p w:rsidR="00EF0507" w:rsidRPr="009A38E7" w:rsidRDefault="00226697" w:rsidP="00EF0507">
            <w:pPr>
              <w:tabs>
                <w:tab w:val="left" w:pos="6285"/>
                <w:tab w:val="right" w:pos="9638"/>
              </w:tabs>
              <w:jc w:val="center"/>
            </w:pPr>
            <w:r>
              <w:t xml:space="preserve">Ve </w:t>
            </w:r>
            <w:proofErr w:type="spellStart"/>
            <w:r>
              <w:t>Stodě</w:t>
            </w:r>
            <w:proofErr w:type="spellEnd"/>
            <w:r>
              <w:t xml:space="preserve"> </w:t>
            </w:r>
            <w:r w:rsidRPr="002D32C7">
              <w:t>dne</w:t>
            </w:r>
            <w:proofErr w:type="gramStart"/>
            <w:r w:rsidRPr="002D32C7">
              <w:t>…................2016</w:t>
            </w:r>
            <w:proofErr w:type="gramEnd"/>
          </w:p>
        </w:tc>
        <w:tc>
          <w:tcPr>
            <w:tcW w:w="4889" w:type="dxa"/>
            <w:vAlign w:val="bottom"/>
          </w:tcPr>
          <w:p w:rsidR="00EF0507" w:rsidRPr="009A38E7" w:rsidRDefault="00EF0507" w:rsidP="00EF0507">
            <w:pPr>
              <w:tabs>
                <w:tab w:val="left" w:pos="6285"/>
                <w:tab w:val="right" w:pos="9638"/>
              </w:tabs>
              <w:jc w:val="center"/>
            </w:pPr>
            <w:proofErr w:type="gramStart"/>
            <w:r w:rsidRPr="009A38E7">
              <w:t>V ...</w:t>
            </w:r>
            <w:r w:rsidRPr="009A38E7">
              <w:rPr>
                <w:b/>
                <w:bCs/>
                <w:color w:val="FF0000"/>
              </w:rPr>
              <w:t xml:space="preserve"> doplní</w:t>
            </w:r>
            <w:proofErr w:type="gramEnd"/>
            <w:r w:rsidRPr="009A38E7">
              <w:rPr>
                <w:b/>
                <w:bCs/>
                <w:color w:val="FF0000"/>
              </w:rPr>
              <w:t xml:space="preserve"> uchazeč</w:t>
            </w:r>
            <w:r w:rsidRPr="009A38E7">
              <w:t xml:space="preserve"> dne ... </w:t>
            </w:r>
            <w:r w:rsidRPr="009A38E7">
              <w:rPr>
                <w:b/>
                <w:bCs/>
                <w:color w:val="FF0000"/>
              </w:rPr>
              <w:t>doplní uchazeč</w:t>
            </w:r>
            <w:r w:rsidRPr="009A38E7">
              <w:t xml:space="preserve"> 2016</w:t>
            </w:r>
          </w:p>
        </w:tc>
      </w:tr>
      <w:tr w:rsidR="00EF0507" w:rsidRPr="009A38E7" w:rsidTr="00EF0507">
        <w:trPr>
          <w:trHeight w:val="1651"/>
        </w:trPr>
        <w:tc>
          <w:tcPr>
            <w:tcW w:w="4889" w:type="dxa"/>
            <w:vAlign w:val="bottom"/>
          </w:tcPr>
          <w:p w:rsidR="00EF0507" w:rsidRPr="009A38E7" w:rsidRDefault="00EF0507" w:rsidP="00EF0507">
            <w:pPr>
              <w:tabs>
                <w:tab w:val="left" w:pos="6285"/>
                <w:tab w:val="right" w:pos="9638"/>
              </w:tabs>
              <w:jc w:val="center"/>
            </w:pPr>
            <w:r w:rsidRPr="009A38E7">
              <w:t>..............................................................................</w:t>
            </w:r>
          </w:p>
        </w:tc>
        <w:tc>
          <w:tcPr>
            <w:tcW w:w="4889" w:type="dxa"/>
            <w:vAlign w:val="bottom"/>
          </w:tcPr>
          <w:p w:rsidR="00EF0507" w:rsidRPr="009A38E7" w:rsidRDefault="00EF0507" w:rsidP="00EF0507">
            <w:pPr>
              <w:tabs>
                <w:tab w:val="left" w:pos="6285"/>
                <w:tab w:val="right" w:pos="9638"/>
              </w:tabs>
              <w:jc w:val="center"/>
            </w:pPr>
            <w:r w:rsidRPr="009A38E7">
              <w:t>..............................................................................</w:t>
            </w:r>
          </w:p>
        </w:tc>
      </w:tr>
      <w:tr w:rsidR="00EF0507" w:rsidRPr="009A38E7" w:rsidTr="00EF0507">
        <w:tc>
          <w:tcPr>
            <w:tcW w:w="4889" w:type="dxa"/>
            <w:vAlign w:val="center"/>
          </w:tcPr>
          <w:p w:rsidR="00EF0507" w:rsidRPr="009A38E7" w:rsidRDefault="00EF0507" w:rsidP="009A38E7">
            <w:pPr>
              <w:tabs>
                <w:tab w:val="left" w:pos="6285"/>
                <w:tab w:val="right" w:pos="9638"/>
              </w:tabs>
              <w:jc w:val="center"/>
            </w:pPr>
            <w:r w:rsidRPr="009A38E7">
              <w:t xml:space="preserve">Za </w:t>
            </w:r>
            <w:r w:rsidR="009A38E7" w:rsidRPr="009A38E7">
              <w:t>Odběratele</w:t>
            </w:r>
          </w:p>
        </w:tc>
        <w:tc>
          <w:tcPr>
            <w:tcW w:w="4889" w:type="dxa"/>
            <w:vAlign w:val="center"/>
          </w:tcPr>
          <w:p w:rsidR="00EF0507" w:rsidRPr="009A38E7" w:rsidRDefault="00EF0507" w:rsidP="009A38E7">
            <w:pPr>
              <w:tabs>
                <w:tab w:val="left" w:pos="6285"/>
                <w:tab w:val="right" w:pos="9638"/>
              </w:tabs>
              <w:jc w:val="center"/>
            </w:pPr>
            <w:r w:rsidRPr="009A38E7">
              <w:t xml:space="preserve">Za </w:t>
            </w:r>
            <w:r w:rsidR="009A38E7" w:rsidRPr="009A38E7">
              <w:t>Dodavatele</w:t>
            </w:r>
          </w:p>
        </w:tc>
      </w:tr>
      <w:tr w:rsidR="00226697" w:rsidRPr="009A38E7" w:rsidTr="00EF0507">
        <w:tc>
          <w:tcPr>
            <w:tcW w:w="4889" w:type="dxa"/>
            <w:vAlign w:val="bottom"/>
          </w:tcPr>
          <w:p w:rsidR="00226697" w:rsidRPr="002D32C7" w:rsidRDefault="00226697" w:rsidP="00686161">
            <w:pPr>
              <w:jc w:val="center"/>
              <w:rPr>
                <w:b/>
              </w:rPr>
            </w:pPr>
            <w:r w:rsidRPr="00684E1D">
              <w:rPr>
                <w:b/>
              </w:rPr>
              <w:t>MUDr. Alan Sutnar, Ph.D.</w:t>
            </w:r>
          </w:p>
        </w:tc>
        <w:tc>
          <w:tcPr>
            <w:tcW w:w="4889" w:type="dxa"/>
            <w:vAlign w:val="center"/>
          </w:tcPr>
          <w:p w:rsidR="00226697" w:rsidRPr="009A38E7" w:rsidRDefault="00226697" w:rsidP="00EF0507">
            <w:pPr>
              <w:tabs>
                <w:tab w:val="left" w:pos="6285"/>
                <w:tab w:val="right" w:pos="9638"/>
              </w:tabs>
              <w:jc w:val="center"/>
              <w:rPr>
                <w:b/>
                <w:iCs/>
                <w:color w:val="FF0000"/>
              </w:rPr>
            </w:pPr>
            <w:r w:rsidRPr="009A38E7">
              <w:rPr>
                <w:b/>
                <w:iCs/>
                <w:color w:val="FF0000"/>
              </w:rPr>
              <w:t xml:space="preserve">Jméno a příjmení </w:t>
            </w:r>
            <w:r w:rsidRPr="009A38E7">
              <w:rPr>
                <w:b/>
                <w:bCs/>
                <w:iCs/>
                <w:color w:val="FF0000"/>
              </w:rPr>
              <w:t>(doplní uchazeč)</w:t>
            </w:r>
          </w:p>
        </w:tc>
      </w:tr>
      <w:tr w:rsidR="00226697" w:rsidRPr="009A38E7" w:rsidTr="00EF0507">
        <w:trPr>
          <w:trHeight w:val="106"/>
        </w:trPr>
        <w:tc>
          <w:tcPr>
            <w:tcW w:w="4889" w:type="dxa"/>
            <w:vAlign w:val="bottom"/>
          </w:tcPr>
          <w:p w:rsidR="00226697" w:rsidRPr="002D32C7" w:rsidRDefault="00226697" w:rsidP="00686161">
            <w:pPr>
              <w:jc w:val="center"/>
              <w:rPr>
                <w:b/>
              </w:rPr>
            </w:pPr>
            <w:r>
              <w:t>P</w:t>
            </w:r>
            <w:r w:rsidRPr="00684E1D">
              <w:t>ředseda představenstva</w:t>
            </w:r>
          </w:p>
        </w:tc>
        <w:tc>
          <w:tcPr>
            <w:tcW w:w="4889" w:type="dxa"/>
            <w:vAlign w:val="center"/>
          </w:tcPr>
          <w:p w:rsidR="00226697" w:rsidRPr="009A38E7" w:rsidRDefault="00226697" w:rsidP="00EF0507">
            <w:pPr>
              <w:tabs>
                <w:tab w:val="left" w:pos="6285"/>
                <w:tab w:val="right" w:pos="9638"/>
              </w:tabs>
              <w:jc w:val="center"/>
              <w:rPr>
                <w:iCs/>
                <w:color w:val="FF0000"/>
              </w:rPr>
            </w:pPr>
            <w:r w:rsidRPr="009A38E7">
              <w:rPr>
                <w:iCs/>
                <w:color w:val="FF0000"/>
              </w:rPr>
              <w:t xml:space="preserve">Funkce </w:t>
            </w:r>
            <w:r w:rsidRPr="009A38E7">
              <w:rPr>
                <w:bCs/>
                <w:iCs/>
                <w:color w:val="FF0000"/>
              </w:rPr>
              <w:t>(doplní uchazeč)</w:t>
            </w:r>
          </w:p>
        </w:tc>
      </w:tr>
      <w:tr w:rsidR="00226697" w:rsidRPr="00B40D6C" w:rsidTr="00EF0507">
        <w:tc>
          <w:tcPr>
            <w:tcW w:w="4889" w:type="dxa"/>
            <w:vAlign w:val="bottom"/>
          </w:tcPr>
          <w:p w:rsidR="00226697" w:rsidRPr="002D32C7" w:rsidRDefault="00226697" w:rsidP="00686161">
            <w:pPr>
              <w:jc w:val="center"/>
            </w:pPr>
            <w:proofErr w:type="spellStart"/>
            <w:r>
              <w:rPr>
                <w:bCs/>
              </w:rPr>
              <w:t>Stodská</w:t>
            </w:r>
            <w:proofErr w:type="spellEnd"/>
            <w:r>
              <w:rPr>
                <w:bCs/>
              </w:rPr>
              <w:t xml:space="preserve"> nemocnice, a.s.</w:t>
            </w:r>
          </w:p>
        </w:tc>
        <w:tc>
          <w:tcPr>
            <w:tcW w:w="4889" w:type="dxa"/>
            <w:vAlign w:val="center"/>
          </w:tcPr>
          <w:p w:rsidR="00226697" w:rsidRPr="00B40D6C" w:rsidRDefault="00226697" w:rsidP="00EF0507">
            <w:pPr>
              <w:jc w:val="center"/>
              <w:rPr>
                <w:iCs/>
                <w:color w:val="FF0000"/>
              </w:rPr>
            </w:pPr>
            <w:r w:rsidRPr="009A38E7">
              <w:rPr>
                <w:iCs/>
                <w:color w:val="FF0000"/>
              </w:rPr>
              <w:t xml:space="preserve">Název subjektu / Prodávajícího </w:t>
            </w:r>
            <w:r w:rsidRPr="009A38E7">
              <w:rPr>
                <w:bCs/>
                <w:iCs/>
                <w:color w:val="FF0000"/>
              </w:rPr>
              <w:t>(doplní uchazeč)</w:t>
            </w:r>
          </w:p>
        </w:tc>
      </w:tr>
    </w:tbl>
    <w:p w:rsidR="00EF0507" w:rsidRDefault="00EF0507" w:rsidP="00525D02">
      <w:pPr>
        <w:pStyle w:val="Zkladntext"/>
        <w:rPr>
          <w:b w:val="0"/>
          <w:sz w:val="20"/>
          <w:szCs w:val="20"/>
        </w:rPr>
      </w:pPr>
    </w:p>
    <w:p w:rsidR="00525D02" w:rsidRDefault="00525D02" w:rsidP="00525D02">
      <w:pPr>
        <w:pStyle w:val="Bezmezer"/>
        <w:rPr>
          <w:rFonts w:ascii="Arial" w:hAnsi="Arial" w:cs="Arial"/>
          <w:sz w:val="20"/>
          <w:szCs w:val="20"/>
        </w:rPr>
      </w:pPr>
    </w:p>
    <w:p w:rsidR="00EF0507" w:rsidRDefault="00EF0507" w:rsidP="00525D02">
      <w:pPr>
        <w:pStyle w:val="Bezmezer"/>
        <w:rPr>
          <w:rFonts w:ascii="Arial" w:hAnsi="Arial" w:cs="Arial"/>
          <w:sz w:val="20"/>
          <w:szCs w:val="20"/>
        </w:rPr>
      </w:pPr>
    </w:p>
    <w:p w:rsidR="00EF0507" w:rsidRDefault="00EF0507" w:rsidP="00525D02">
      <w:pPr>
        <w:pStyle w:val="Bezmezer"/>
        <w:rPr>
          <w:rFonts w:ascii="Arial" w:hAnsi="Arial" w:cs="Arial"/>
          <w:sz w:val="20"/>
          <w:szCs w:val="20"/>
        </w:rPr>
      </w:pPr>
    </w:p>
    <w:p w:rsidR="00D36F62" w:rsidRDefault="00D36F62" w:rsidP="00525D02">
      <w:pPr>
        <w:pStyle w:val="Bezmezer"/>
        <w:rPr>
          <w:rFonts w:ascii="Arial" w:hAnsi="Arial" w:cs="Arial"/>
          <w:sz w:val="20"/>
          <w:szCs w:val="20"/>
        </w:rPr>
      </w:pPr>
    </w:p>
    <w:p w:rsidR="00EF0507" w:rsidRDefault="00EF0507" w:rsidP="00525D02">
      <w:pPr>
        <w:pStyle w:val="Bezmezer"/>
        <w:rPr>
          <w:rFonts w:ascii="Arial" w:hAnsi="Arial" w:cs="Arial"/>
          <w:sz w:val="20"/>
          <w:szCs w:val="20"/>
        </w:rPr>
      </w:pPr>
    </w:p>
    <w:p w:rsidR="00D36F62" w:rsidRDefault="00D36F62" w:rsidP="00525D02">
      <w:pPr>
        <w:pStyle w:val="Bezmezer"/>
        <w:rPr>
          <w:rFonts w:ascii="Arial" w:hAnsi="Arial" w:cs="Arial"/>
          <w:sz w:val="20"/>
          <w:szCs w:val="20"/>
        </w:rPr>
      </w:pPr>
    </w:p>
    <w:p w:rsidR="00D36F62" w:rsidRDefault="00D36F62" w:rsidP="00525D02">
      <w:pPr>
        <w:pStyle w:val="Bezmezer"/>
        <w:rPr>
          <w:rFonts w:ascii="Arial" w:hAnsi="Arial" w:cs="Arial"/>
          <w:sz w:val="20"/>
          <w:szCs w:val="20"/>
        </w:rPr>
      </w:pPr>
    </w:p>
    <w:p w:rsidR="00EF0507" w:rsidRPr="00525D02" w:rsidRDefault="00EF0507" w:rsidP="00EF0507">
      <w:pPr>
        <w:pStyle w:val="Zkladntextodsazen2"/>
        <w:tabs>
          <w:tab w:val="left" w:pos="6379"/>
        </w:tabs>
        <w:suppressAutoHyphens w:val="0"/>
        <w:spacing w:after="0" w:line="240" w:lineRule="auto"/>
        <w:ind w:left="0"/>
        <w:jc w:val="left"/>
        <w:rPr>
          <w:b/>
          <w:sz w:val="24"/>
          <w:szCs w:val="24"/>
          <w:u w:val="single"/>
        </w:rPr>
      </w:pPr>
      <w:r w:rsidRPr="009A38E7">
        <w:rPr>
          <w:b/>
          <w:sz w:val="24"/>
          <w:szCs w:val="24"/>
          <w:u w:val="single"/>
        </w:rPr>
        <w:lastRenderedPageBreak/>
        <w:t>Příloha č. 2 Smlouvy: Dohoda o zálohách</w:t>
      </w:r>
      <w:r w:rsidRPr="00525D02">
        <w:rPr>
          <w:b/>
          <w:sz w:val="24"/>
          <w:szCs w:val="24"/>
          <w:u w:val="single"/>
        </w:rPr>
        <w:t xml:space="preserve"> </w:t>
      </w:r>
    </w:p>
    <w:p w:rsidR="00EF0507" w:rsidRDefault="00EF0507" w:rsidP="00525D02">
      <w:pPr>
        <w:pStyle w:val="Bezmezer"/>
        <w:rPr>
          <w:rFonts w:ascii="Arial" w:hAnsi="Arial" w:cs="Arial"/>
          <w:sz w:val="20"/>
          <w:szCs w:val="20"/>
        </w:rPr>
      </w:pPr>
    </w:p>
    <w:p w:rsidR="00EF0507" w:rsidRPr="009A38E7" w:rsidRDefault="00EF0507" w:rsidP="00525D02">
      <w:pPr>
        <w:pStyle w:val="Bezmezer"/>
        <w:rPr>
          <w:rFonts w:ascii="Arial" w:hAnsi="Arial" w:cs="Arial"/>
          <w:sz w:val="20"/>
          <w:szCs w:val="20"/>
        </w:rPr>
      </w:pPr>
    </w:p>
    <w:p w:rsidR="00525D02" w:rsidRPr="00947755" w:rsidRDefault="00525D02" w:rsidP="00EF0507">
      <w:pPr>
        <w:pStyle w:val="Zkladntext"/>
        <w:jc w:val="center"/>
        <w:rPr>
          <w:b w:val="0"/>
          <w:i/>
          <w:sz w:val="20"/>
          <w:szCs w:val="20"/>
          <w:u w:val="single"/>
        </w:rPr>
      </w:pPr>
      <w:r w:rsidRPr="00947755">
        <w:rPr>
          <w:sz w:val="20"/>
          <w:szCs w:val="20"/>
          <w:u w:val="single"/>
        </w:rPr>
        <w:t>Dohoda o zálohách na dodávku tepla pro vytápění</w:t>
      </w:r>
      <w:r w:rsidR="00F50926" w:rsidRPr="00947755">
        <w:rPr>
          <w:sz w:val="20"/>
          <w:szCs w:val="20"/>
          <w:u w:val="single"/>
        </w:rPr>
        <w:t xml:space="preserve"> a ohřev vody</w:t>
      </w:r>
      <w:r w:rsidRPr="00947755">
        <w:rPr>
          <w:sz w:val="20"/>
          <w:szCs w:val="20"/>
          <w:u w:val="single"/>
        </w:rPr>
        <w:t xml:space="preserve"> </w:t>
      </w:r>
      <w:r w:rsidR="00EF0507" w:rsidRPr="00947755">
        <w:rPr>
          <w:sz w:val="20"/>
          <w:szCs w:val="20"/>
          <w:u w:val="single"/>
        </w:rPr>
        <w:t>pro rok 201</w:t>
      </w:r>
      <w:r w:rsidR="00D36F62" w:rsidRPr="00947755">
        <w:rPr>
          <w:sz w:val="20"/>
          <w:szCs w:val="20"/>
          <w:u w:val="single"/>
        </w:rPr>
        <w:t>7</w:t>
      </w:r>
    </w:p>
    <w:p w:rsidR="00525D02" w:rsidRPr="00947755" w:rsidRDefault="00525D02" w:rsidP="00525D02">
      <w:pPr>
        <w:pStyle w:val="Zkladntext"/>
        <w:tabs>
          <w:tab w:val="left" w:pos="2880"/>
        </w:tabs>
        <w:rPr>
          <w:b w:val="0"/>
          <w:sz w:val="20"/>
          <w:szCs w:val="20"/>
        </w:rPr>
      </w:pPr>
    </w:p>
    <w:p w:rsidR="00D36F62" w:rsidRPr="00525D02" w:rsidRDefault="00EF0507" w:rsidP="00D36F62">
      <w:pPr>
        <w:pStyle w:val="Zkladntext"/>
        <w:rPr>
          <w:i/>
          <w:sz w:val="20"/>
          <w:szCs w:val="20"/>
        </w:rPr>
      </w:pPr>
      <w:r w:rsidRPr="00947755">
        <w:rPr>
          <w:sz w:val="20"/>
          <w:szCs w:val="20"/>
        </w:rPr>
        <w:t xml:space="preserve">Platná od 1. </w:t>
      </w:r>
      <w:r w:rsidR="00D36F62" w:rsidRPr="00947755">
        <w:rPr>
          <w:sz w:val="20"/>
          <w:szCs w:val="20"/>
        </w:rPr>
        <w:t>1</w:t>
      </w:r>
      <w:r w:rsidRPr="00947755">
        <w:rPr>
          <w:sz w:val="20"/>
          <w:szCs w:val="20"/>
        </w:rPr>
        <w:t>. 201</w:t>
      </w:r>
      <w:r w:rsidR="00D36F62" w:rsidRPr="00947755">
        <w:rPr>
          <w:sz w:val="20"/>
          <w:szCs w:val="20"/>
        </w:rPr>
        <w:t>7</w:t>
      </w:r>
      <w:r w:rsidRPr="00947755">
        <w:rPr>
          <w:sz w:val="20"/>
          <w:szCs w:val="20"/>
        </w:rPr>
        <w:t xml:space="preserve"> do 31. 12. 201</w:t>
      </w:r>
      <w:r w:rsidR="00D36F62" w:rsidRPr="00947755">
        <w:rPr>
          <w:sz w:val="20"/>
          <w:szCs w:val="20"/>
        </w:rPr>
        <w:t xml:space="preserve">7 </w:t>
      </w:r>
      <w:r w:rsidR="00D36F62" w:rsidRPr="00947755">
        <w:rPr>
          <w:b w:val="0"/>
          <w:sz w:val="20"/>
          <w:szCs w:val="20"/>
        </w:rPr>
        <w:t>(pro další období bude aktualizováno)</w:t>
      </w:r>
      <w:r w:rsidR="00D36F62" w:rsidRPr="00525D02">
        <w:rPr>
          <w:sz w:val="20"/>
          <w:szCs w:val="20"/>
        </w:rPr>
        <w:t xml:space="preserve"> </w:t>
      </w:r>
    </w:p>
    <w:p w:rsidR="00EF0507" w:rsidRPr="009A38E7" w:rsidRDefault="00EF0507" w:rsidP="00EF0507">
      <w:pPr>
        <w:pStyle w:val="Zkladntext"/>
        <w:rPr>
          <w:i/>
          <w:sz w:val="20"/>
          <w:szCs w:val="20"/>
        </w:rPr>
      </w:pPr>
    </w:p>
    <w:p w:rsidR="00EF0507" w:rsidRPr="009A38E7" w:rsidRDefault="00EF0507" w:rsidP="00EF0507">
      <w:pPr>
        <w:pStyle w:val="Zkladntext"/>
        <w:rPr>
          <w:i/>
          <w:sz w:val="20"/>
          <w:szCs w:val="20"/>
        </w:rPr>
      </w:pPr>
    </w:p>
    <w:p w:rsidR="00947755" w:rsidRDefault="00947755" w:rsidP="00947755">
      <w:pPr>
        <w:pStyle w:val="Zkladntext"/>
        <w:ind w:left="2127" w:hanging="2127"/>
        <w:rPr>
          <w:sz w:val="20"/>
          <w:szCs w:val="20"/>
        </w:rPr>
      </w:pPr>
      <w:r w:rsidRPr="00525D02">
        <w:rPr>
          <w:sz w:val="20"/>
          <w:szCs w:val="20"/>
        </w:rPr>
        <w:t>Kotelna:</w:t>
      </w:r>
      <w:r w:rsidRPr="00525D02">
        <w:rPr>
          <w:sz w:val="20"/>
          <w:szCs w:val="20"/>
        </w:rPr>
        <w:tab/>
      </w:r>
      <w:r w:rsidRPr="00947755">
        <w:rPr>
          <w:sz w:val="20"/>
          <w:szCs w:val="20"/>
        </w:rPr>
        <w:t xml:space="preserve">v 2. </w:t>
      </w:r>
      <w:proofErr w:type="spellStart"/>
      <w:r w:rsidRPr="00947755">
        <w:rPr>
          <w:sz w:val="20"/>
          <w:szCs w:val="20"/>
        </w:rPr>
        <w:t>PP</w:t>
      </w:r>
      <w:proofErr w:type="spellEnd"/>
      <w:r w:rsidRPr="00947755">
        <w:rPr>
          <w:sz w:val="20"/>
          <w:szCs w:val="20"/>
        </w:rPr>
        <w:t xml:space="preserve"> budovy nemocnice, v 1. </w:t>
      </w:r>
      <w:proofErr w:type="spellStart"/>
      <w:r w:rsidRPr="00947755">
        <w:rPr>
          <w:sz w:val="20"/>
          <w:szCs w:val="20"/>
        </w:rPr>
        <w:t>PP</w:t>
      </w:r>
      <w:proofErr w:type="spellEnd"/>
      <w:r w:rsidRPr="00947755">
        <w:rPr>
          <w:sz w:val="20"/>
          <w:szCs w:val="20"/>
        </w:rPr>
        <w:t xml:space="preserve"> budovy ubytovny, </w:t>
      </w:r>
      <w:r w:rsidRPr="00947755">
        <w:rPr>
          <w:sz w:val="20"/>
        </w:rPr>
        <w:t>v kiosku a dispečinku</w:t>
      </w:r>
      <w:r w:rsidRPr="00947755">
        <w:rPr>
          <w:rFonts w:cs="Calibri"/>
          <w:sz w:val="20"/>
        </w:rPr>
        <w:t xml:space="preserve"> </w:t>
      </w:r>
      <w:proofErr w:type="spellStart"/>
      <w:r w:rsidRPr="00947755">
        <w:rPr>
          <w:sz w:val="20"/>
          <w:szCs w:val="20"/>
        </w:rPr>
        <w:t>Stodské</w:t>
      </w:r>
      <w:proofErr w:type="spellEnd"/>
      <w:r w:rsidRPr="00947755">
        <w:rPr>
          <w:sz w:val="20"/>
          <w:szCs w:val="20"/>
        </w:rPr>
        <w:t xml:space="preserve"> nemocnice</w:t>
      </w:r>
    </w:p>
    <w:p w:rsidR="00947755" w:rsidRPr="00525D02" w:rsidRDefault="00947755" w:rsidP="00947755">
      <w:pPr>
        <w:pStyle w:val="Zkladntext"/>
        <w:rPr>
          <w:b w:val="0"/>
          <w:sz w:val="20"/>
          <w:szCs w:val="20"/>
        </w:rPr>
      </w:pPr>
    </w:p>
    <w:p w:rsidR="00947755" w:rsidRDefault="00947755" w:rsidP="00947755">
      <w:pPr>
        <w:pStyle w:val="Zkladntext"/>
        <w:rPr>
          <w:kern w:val="16"/>
          <w:sz w:val="20"/>
          <w:szCs w:val="20"/>
        </w:rPr>
      </w:pPr>
      <w:r w:rsidRPr="009A38E7">
        <w:rPr>
          <w:sz w:val="20"/>
          <w:szCs w:val="20"/>
        </w:rPr>
        <w:t>Odběratel:</w:t>
      </w:r>
      <w:r w:rsidRPr="009A38E7">
        <w:rPr>
          <w:sz w:val="20"/>
          <w:szCs w:val="20"/>
        </w:rPr>
        <w:tab/>
      </w:r>
      <w:r w:rsidRPr="009A38E7">
        <w:rPr>
          <w:sz w:val="20"/>
          <w:szCs w:val="20"/>
        </w:rPr>
        <w:tab/>
      </w:r>
      <w:proofErr w:type="spellStart"/>
      <w:r w:rsidRPr="008817D2">
        <w:rPr>
          <w:kern w:val="16"/>
          <w:sz w:val="20"/>
          <w:szCs w:val="20"/>
        </w:rPr>
        <w:t>Stodská</w:t>
      </w:r>
      <w:proofErr w:type="spellEnd"/>
      <w:r w:rsidRPr="008817D2">
        <w:rPr>
          <w:kern w:val="16"/>
          <w:sz w:val="20"/>
          <w:szCs w:val="20"/>
        </w:rPr>
        <w:t xml:space="preserve"> nemocnice, a.s.</w:t>
      </w:r>
    </w:p>
    <w:p w:rsidR="00947755" w:rsidRDefault="00947755" w:rsidP="00947755">
      <w:pPr>
        <w:pStyle w:val="Zkladntext"/>
        <w:rPr>
          <w:sz w:val="20"/>
          <w:szCs w:val="20"/>
        </w:rPr>
      </w:pPr>
    </w:p>
    <w:p w:rsidR="00947755" w:rsidRPr="009A38E7" w:rsidRDefault="00947755" w:rsidP="00947755">
      <w:pPr>
        <w:pStyle w:val="Zkladntext"/>
        <w:rPr>
          <w:b w:val="0"/>
          <w:sz w:val="20"/>
          <w:szCs w:val="20"/>
        </w:rPr>
      </w:pPr>
      <w:r w:rsidRPr="009A38E7">
        <w:rPr>
          <w:sz w:val="20"/>
          <w:szCs w:val="20"/>
        </w:rPr>
        <w:t>Dodavatel:</w:t>
      </w:r>
      <w:r w:rsidRPr="009A38E7">
        <w:rPr>
          <w:sz w:val="20"/>
          <w:szCs w:val="20"/>
        </w:rPr>
        <w:tab/>
      </w:r>
      <w:r w:rsidRPr="009A38E7">
        <w:rPr>
          <w:sz w:val="20"/>
          <w:szCs w:val="20"/>
        </w:rPr>
        <w:tab/>
      </w:r>
      <w:r w:rsidRPr="009A38E7">
        <w:rPr>
          <w:bCs w:val="0"/>
          <w:color w:val="FF0000"/>
          <w:sz w:val="20"/>
          <w:szCs w:val="20"/>
        </w:rPr>
        <w:t>doplní uchazeč</w:t>
      </w:r>
    </w:p>
    <w:p w:rsidR="00EF0507" w:rsidRPr="009A38E7" w:rsidRDefault="00EF0507" w:rsidP="00EF0507">
      <w:pPr>
        <w:pStyle w:val="Zkladntext"/>
        <w:rPr>
          <w:sz w:val="20"/>
          <w:szCs w:val="20"/>
        </w:rPr>
      </w:pPr>
      <w:r w:rsidRPr="009A38E7">
        <w:rPr>
          <w:sz w:val="20"/>
          <w:szCs w:val="20"/>
        </w:rPr>
        <w:tab/>
      </w:r>
      <w:r w:rsidRPr="009A38E7">
        <w:rPr>
          <w:sz w:val="20"/>
          <w:szCs w:val="20"/>
        </w:rPr>
        <w:tab/>
      </w:r>
      <w:r w:rsidRPr="009A38E7">
        <w:rPr>
          <w:sz w:val="20"/>
          <w:szCs w:val="20"/>
        </w:rPr>
        <w:tab/>
      </w:r>
    </w:p>
    <w:p w:rsidR="00EF0507" w:rsidRPr="009A38E7" w:rsidRDefault="00EF0507" w:rsidP="00EF0507">
      <w:pPr>
        <w:pStyle w:val="Zkladntext"/>
        <w:rPr>
          <w:sz w:val="20"/>
          <w:szCs w:val="20"/>
        </w:rPr>
      </w:pPr>
    </w:p>
    <w:p w:rsidR="00525D02" w:rsidRPr="009A38E7" w:rsidRDefault="009A38E7" w:rsidP="00525D02">
      <w:pPr>
        <w:pStyle w:val="Zkladntext"/>
        <w:rPr>
          <w:b w:val="0"/>
          <w:sz w:val="20"/>
          <w:szCs w:val="20"/>
        </w:rPr>
      </w:pPr>
      <w:r w:rsidRPr="00947755">
        <w:rPr>
          <w:sz w:val="20"/>
          <w:szCs w:val="20"/>
        </w:rPr>
        <w:t xml:space="preserve">Zálohy budou hrazeny </w:t>
      </w:r>
      <w:r w:rsidRPr="00947755">
        <w:rPr>
          <w:b w:val="0"/>
          <w:sz w:val="20"/>
          <w:szCs w:val="20"/>
        </w:rPr>
        <w:t xml:space="preserve">Odběratelem </w:t>
      </w:r>
      <w:r w:rsidRPr="00947755">
        <w:rPr>
          <w:sz w:val="20"/>
          <w:szCs w:val="20"/>
        </w:rPr>
        <w:t>jednou měsíčně</w:t>
      </w:r>
      <w:r w:rsidRPr="00947755">
        <w:rPr>
          <w:b w:val="0"/>
          <w:sz w:val="20"/>
          <w:szCs w:val="20"/>
        </w:rPr>
        <w:t xml:space="preserve"> bankovním převodem, a to </w:t>
      </w:r>
      <w:r w:rsidRPr="00947755">
        <w:rPr>
          <w:sz w:val="20"/>
          <w:szCs w:val="20"/>
        </w:rPr>
        <w:t xml:space="preserve">do </w:t>
      </w:r>
      <w:r w:rsidR="00947755">
        <w:rPr>
          <w:sz w:val="20"/>
          <w:szCs w:val="20"/>
        </w:rPr>
        <w:t>1</w:t>
      </w:r>
      <w:r w:rsidRPr="00947755">
        <w:rPr>
          <w:sz w:val="20"/>
          <w:szCs w:val="20"/>
        </w:rPr>
        <w:t>5. dne v měsíci</w:t>
      </w:r>
      <w:r w:rsidRPr="00947755">
        <w:rPr>
          <w:b w:val="0"/>
          <w:sz w:val="20"/>
          <w:szCs w:val="20"/>
        </w:rPr>
        <w:t xml:space="preserve"> na</w:t>
      </w:r>
      <w:r w:rsidRPr="009A38E7">
        <w:rPr>
          <w:b w:val="0"/>
          <w:sz w:val="20"/>
          <w:szCs w:val="20"/>
        </w:rPr>
        <w:t xml:space="preserve"> účet Dodavatele uvedený na titulní straně této Smlouvy.</w:t>
      </w:r>
    </w:p>
    <w:p w:rsidR="00525D02" w:rsidRPr="009A38E7" w:rsidRDefault="00525D02" w:rsidP="00525D02">
      <w:pPr>
        <w:pStyle w:val="Zkladntext"/>
        <w:rPr>
          <w:sz w:val="20"/>
          <w:szCs w:val="20"/>
        </w:rPr>
      </w:pPr>
    </w:p>
    <w:tbl>
      <w:tblPr>
        <w:tblStyle w:val="Mkatabulky"/>
        <w:tblW w:w="9639" w:type="dxa"/>
        <w:jc w:val="center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1377"/>
        <w:gridCol w:w="3074"/>
        <w:gridCol w:w="5188"/>
      </w:tblGrid>
      <w:tr w:rsidR="009A38E7" w:rsidRPr="009A38E7" w:rsidTr="00D36F62">
        <w:trPr>
          <w:jc w:val="center"/>
        </w:trPr>
        <w:tc>
          <w:tcPr>
            <w:tcW w:w="1377" w:type="dxa"/>
            <w:shd w:val="clear" w:color="auto" w:fill="F2F2F2" w:themeFill="background1" w:themeFillShade="F2"/>
            <w:vAlign w:val="center"/>
          </w:tcPr>
          <w:p w:rsidR="009A38E7" w:rsidRPr="009A38E7" w:rsidRDefault="009A38E7" w:rsidP="009A38E7">
            <w:pPr>
              <w:pStyle w:val="Zkladntext"/>
              <w:jc w:val="center"/>
              <w:rPr>
                <w:sz w:val="20"/>
                <w:szCs w:val="20"/>
              </w:rPr>
            </w:pPr>
            <w:r w:rsidRPr="009A38E7">
              <w:rPr>
                <w:sz w:val="20"/>
                <w:szCs w:val="20"/>
              </w:rPr>
              <w:t>Měsíc</w:t>
            </w:r>
          </w:p>
        </w:tc>
        <w:tc>
          <w:tcPr>
            <w:tcW w:w="3074" w:type="dxa"/>
            <w:shd w:val="clear" w:color="auto" w:fill="F2F2F2" w:themeFill="background1" w:themeFillShade="F2"/>
            <w:vAlign w:val="center"/>
          </w:tcPr>
          <w:p w:rsidR="009A38E7" w:rsidRPr="009A38E7" w:rsidRDefault="009A38E7" w:rsidP="009A38E7">
            <w:pPr>
              <w:pStyle w:val="Zkladntext"/>
              <w:jc w:val="center"/>
              <w:rPr>
                <w:sz w:val="20"/>
                <w:szCs w:val="20"/>
              </w:rPr>
            </w:pPr>
            <w:r w:rsidRPr="009A38E7">
              <w:rPr>
                <w:sz w:val="20"/>
                <w:szCs w:val="20"/>
              </w:rPr>
              <w:t>Kč</w:t>
            </w:r>
          </w:p>
        </w:tc>
        <w:tc>
          <w:tcPr>
            <w:tcW w:w="5188" w:type="dxa"/>
            <w:shd w:val="clear" w:color="auto" w:fill="F2F2F2" w:themeFill="background1" w:themeFillShade="F2"/>
            <w:vAlign w:val="center"/>
          </w:tcPr>
          <w:p w:rsidR="009A38E7" w:rsidRPr="009A38E7" w:rsidRDefault="009A38E7" w:rsidP="009A38E7">
            <w:pPr>
              <w:pStyle w:val="Zkladntext"/>
              <w:jc w:val="center"/>
              <w:rPr>
                <w:sz w:val="20"/>
                <w:szCs w:val="20"/>
              </w:rPr>
            </w:pPr>
            <w:proofErr w:type="spellStart"/>
            <w:r w:rsidRPr="009A38E7">
              <w:rPr>
                <w:sz w:val="20"/>
                <w:szCs w:val="20"/>
              </w:rPr>
              <w:t>VS</w:t>
            </w:r>
            <w:proofErr w:type="spellEnd"/>
          </w:p>
        </w:tc>
      </w:tr>
      <w:tr w:rsidR="009A38E7" w:rsidRPr="009A38E7" w:rsidTr="00D36F62">
        <w:trPr>
          <w:jc w:val="center"/>
        </w:trPr>
        <w:tc>
          <w:tcPr>
            <w:tcW w:w="1377" w:type="dxa"/>
            <w:vAlign w:val="center"/>
          </w:tcPr>
          <w:p w:rsidR="009A38E7" w:rsidRPr="009A38E7" w:rsidRDefault="00D36F62" w:rsidP="00D36F62">
            <w:pPr>
              <w:pStyle w:val="Zkladn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leden</w:t>
            </w:r>
          </w:p>
        </w:tc>
        <w:tc>
          <w:tcPr>
            <w:tcW w:w="3074" w:type="dxa"/>
            <w:vAlign w:val="center"/>
          </w:tcPr>
          <w:p w:rsidR="009A38E7" w:rsidRPr="009A38E7" w:rsidRDefault="009A38E7" w:rsidP="009A38E7">
            <w:pPr>
              <w:pStyle w:val="Zkladntext"/>
              <w:jc w:val="center"/>
              <w:rPr>
                <w:sz w:val="20"/>
                <w:szCs w:val="20"/>
              </w:rPr>
            </w:pPr>
            <w:r w:rsidRPr="009A38E7">
              <w:rPr>
                <w:bCs w:val="0"/>
                <w:color w:val="FF0000"/>
                <w:sz w:val="20"/>
                <w:szCs w:val="20"/>
              </w:rPr>
              <w:t>doplní uchazeč</w:t>
            </w:r>
          </w:p>
        </w:tc>
        <w:tc>
          <w:tcPr>
            <w:tcW w:w="5188" w:type="dxa"/>
            <w:vAlign w:val="center"/>
          </w:tcPr>
          <w:p w:rsidR="009A38E7" w:rsidRPr="009A38E7" w:rsidRDefault="009A38E7" w:rsidP="009A38E7">
            <w:pPr>
              <w:pStyle w:val="Zkladntext"/>
              <w:jc w:val="center"/>
              <w:rPr>
                <w:b w:val="0"/>
                <w:color w:val="00B0F0"/>
                <w:sz w:val="20"/>
                <w:szCs w:val="20"/>
              </w:rPr>
            </w:pPr>
            <w:r w:rsidRPr="009A38E7">
              <w:rPr>
                <w:b w:val="0"/>
                <w:color w:val="00B0F0"/>
                <w:sz w:val="20"/>
                <w:szCs w:val="20"/>
              </w:rPr>
              <w:t>bude doplněno před podpisem Smlouvy</w:t>
            </w:r>
          </w:p>
        </w:tc>
      </w:tr>
      <w:tr w:rsidR="009A38E7" w:rsidRPr="009A38E7" w:rsidTr="00D36F62">
        <w:trPr>
          <w:jc w:val="center"/>
        </w:trPr>
        <w:tc>
          <w:tcPr>
            <w:tcW w:w="1377" w:type="dxa"/>
            <w:vAlign w:val="center"/>
          </w:tcPr>
          <w:p w:rsidR="009A38E7" w:rsidRPr="009A38E7" w:rsidRDefault="00D36F62" w:rsidP="009A38E7">
            <w:pPr>
              <w:pStyle w:val="Zkladn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únor</w:t>
            </w:r>
          </w:p>
        </w:tc>
        <w:tc>
          <w:tcPr>
            <w:tcW w:w="3074" w:type="dxa"/>
            <w:vAlign w:val="center"/>
          </w:tcPr>
          <w:p w:rsidR="009A38E7" w:rsidRPr="009A38E7" w:rsidRDefault="009A38E7" w:rsidP="009A38E7">
            <w:pPr>
              <w:pStyle w:val="Zkladntext"/>
              <w:jc w:val="center"/>
              <w:rPr>
                <w:sz w:val="20"/>
                <w:szCs w:val="20"/>
              </w:rPr>
            </w:pPr>
            <w:r w:rsidRPr="009A38E7">
              <w:rPr>
                <w:bCs w:val="0"/>
                <w:color w:val="FF0000"/>
                <w:sz w:val="20"/>
                <w:szCs w:val="20"/>
              </w:rPr>
              <w:t>doplní uchazeč</w:t>
            </w:r>
          </w:p>
        </w:tc>
        <w:tc>
          <w:tcPr>
            <w:tcW w:w="5188" w:type="dxa"/>
            <w:vAlign w:val="center"/>
          </w:tcPr>
          <w:p w:rsidR="009A38E7" w:rsidRPr="009A38E7" w:rsidRDefault="009A38E7" w:rsidP="009A38E7">
            <w:pPr>
              <w:jc w:val="center"/>
              <w:rPr>
                <w:color w:val="00B0F0"/>
              </w:rPr>
            </w:pPr>
            <w:r w:rsidRPr="009A38E7">
              <w:rPr>
                <w:color w:val="00B0F0"/>
              </w:rPr>
              <w:t>bude doplněno před podpisem Smlouvy</w:t>
            </w:r>
          </w:p>
        </w:tc>
      </w:tr>
      <w:tr w:rsidR="009A38E7" w:rsidRPr="009A38E7" w:rsidTr="00D36F62">
        <w:trPr>
          <w:jc w:val="center"/>
        </w:trPr>
        <w:tc>
          <w:tcPr>
            <w:tcW w:w="1377" w:type="dxa"/>
            <w:vAlign w:val="center"/>
          </w:tcPr>
          <w:p w:rsidR="009A38E7" w:rsidRPr="009A38E7" w:rsidRDefault="00D36F62" w:rsidP="009A38E7">
            <w:pPr>
              <w:pStyle w:val="Zkladn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březen</w:t>
            </w:r>
          </w:p>
        </w:tc>
        <w:tc>
          <w:tcPr>
            <w:tcW w:w="3074" w:type="dxa"/>
            <w:vAlign w:val="center"/>
          </w:tcPr>
          <w:p w:rsidR="009A38E7" w:rsidRPr="009A38E7" w:rsidRDefault="009A38E7" w:rsidP="009A38E7">
            <w:pPr>
              <w:pStyle w:val="Zkladntext"/>
              <w:jc w:val="center"/>
              <w:rPr>
                <w:sz w:val="20"/>
                <w:szCs w:val="20"/>
              </w:rPr>
            </w:pPr>
            <w:r w:rsidRPr="009A38E7">
              <w:rPr>
                <w:bCs w:val="0"/>
                <w:color w:val="FF0000"/>
                <w:sz w:val="20"/>
                <w:szCs w:val="20"/>
              </w:rPr>
              <w:t>doplní uchazeč</w:t>
            </w:r>
          </w:p>
        </w:tc>
        <w:tc>
          <w:tcPr>
            <w:tcW w:w="5188" w:type="dxa"/>
            <w:vAlign w:val="center"/>
          </w:tcPr>
          <w:p w:rsidR="009A38E7" w:rsidRPr="009A38E7" w:rsidRDefault="009A38E7" w:rsidP="009A38E7">
            <w:pPr>
              <w:jc w:val="center"/>
              <w:rPr>
                <w:color w:val="00B0F0"/>
              </w:rPr>
            </w:pPr>
            <w:r w:rsidRPr="009A38E7">
              <w:rPr>
                <w:color w:val="00B0F0"/>
              </w:rPr>
              <w:t>bude doplněno před podpisem Smlouvy</w:t>
            </w:r>
          </w:p>
        </w:tc>
      </w:tr>
      <w:tr w:rsidR="009A38E7" w:rsidRPr="009A38E7" w:rsidTr="00D36F62">
        <w:trPr>
          <w:jc w:val="center"/>
        </w:trPr>
        <w:tc>
          <w:tcPr>
            <w:tcW w:w="1377" w:type="dxa"/>
            <w:vAlign w:val="center"/>
          </w:tcPr>
          <w:p w:rsidR="009A38E7" w:rsidRPr="009A38E7" w:rsidRDefault="00D36F62" w:rsidP="009A38E7">
            <w:pPr>
              <w:pStyle w:val="Zkladn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duben</w:t>
            </w:r>
          </w:p>
        </w:tc>
        <w:tc>
          <w:tcPr>
            <w:tcW w:w="3074" w:type="dxa"/>
            <w:vAlign w:val="center"/>
          </w:tcPr>
          <w:p w:rsidR="009A38E7" w:rsidRPr="009A38E7" w:rsidRDefault="009A38E7" w:rsidP="009A38E7">
            <w:pPr>
              <w:pStyle w:val="Zkladntext"/>
              <w:jc w:val="center"/>
              <w:rPr>
                <w:sz w:val="20"/>
                <w:szCs w:val="20"/>
              </w:rPr>
            </w:pPr>
            <w:r w:rsidRPr="009A38E7">
              <w:rPr>
                <w:bCs w:val="0"/>
                <w:color w:val="FF0000"/>
                <w:sz w:val="20"/>
                <w:szCs w:val="20"/>
              </w:rPr>
              <w:t>doplní uchazeč</w:t>
            </w:r>
          </w:p>
        </w:tc>
        <w:tc>
          <w:tcPr>
            <w:tcW w:w="5188" w:type="dxa"/>
            <w:vAlign w:val="center"/>
          </w:tcPr>
          <w:p w:rsidR="009A38E7" w:rsidRPr="009A38E7" w:rsidRDefault="009A38E7" w:rsidP="009A38E7">
            <w:pPr>
              <w:jc w:val="center"/>
              <w:rPr>
                <w:color w:val="00B0F0"/>
              </w:rPr>
            </w:pPr>
            <w:r w:rsidRPr="009A38E7">
              <w:rPr>
                <w:color w:val="00B0F0"/>
              </w:rPr>
              <w:t>bude doplněno před podpisem Smlouvy</w:t>
            </w:r>
          </w:p>
        </w:tc>
      </w:tr>
      <w:tr w:rsidR="009A38E7" w:rsidRPr="009A38E7" w:rsidTr="00D36F62">
        <w:trPr>
          <w:jc w:val="center"/>
        </w:trPr>
        <w:tc>
          <w:tcPr>
            <w:tcW w:w="1377" w:type="dxa"/>
            <w:vAlign w:val="center"/>
          </w:tcPr>
          <w:p w:rsidR="009A38E7" w:rsidRPr="009A38E7" w:rsidRDefault="00D36F62" w:rsidP="009A38E7">
            <w:pPr>
              <w:pStyle w:val="Zkladn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květen</w:t>
            </w:r>
          </w:p>
        </w:tc>
        <w:tc>
          <w:tcPr>
            <w:tcW w:w="3074" w:type="dxa"/>
            <w:vAlign w:val="center"/>
          </w:tcPr>
          <w:p w:rsidR="009A38E7" w:rsidRPr="009A38E7" w:rsidRDefault="009A38E7" w:rsidP="009A38E7">
            <w:pPr>
              <w:pStyle w:val="Zkladntext"/>
              <w:jc w:val="center"/>
              <w:rPr>
                <w:sz w:val="20"/>
                <w:szCs w:val="20"/>
              </w:rPr>
            </w:pPr>
            <w:r w:rsidRPr="009A38E7">
              <w:rPr>
                <w:bCs w:val="0"/>
                <w:color w:val="FF0000"/>
                <w:sz w:val="20"/>
                <w:szCs w:val="20"/>
              </w:rPr>
              <w:t>doplní uchazeč</w:t>
            </w:r>
          </w:p>
        </w:tc>
        <w:tc>
          <w:tcPr>
            <w:tcW w:w="5188" w:type="dxa"/>
            <w:vAlign w:val="center"/>
          </w:tcPr>
          <w:p w:rsidR="009A38E7" w:rsidRPr="009A38E7" w:rsidRDefault="009A38E7" w:rsidP="009A38E7">
            <w:pPr>
              <w:jc w:val="center"/>
              <w:rPr>
                <w:color w:val="00B0F0"/>
              </w:rPr>
            </w:pPr>
            <w:r w:rsidRPr="009A38E7">
              <w:rPr>
                <w:color w:val="00B0F0"/>
              </w:rPr>
              <w:t>bude doplněno před podpisem Smlouvy</w:t>
            </w:r>
          </w:p>
        </w:tc>
      </w:tr>
      <w:tr w:rsidR="009A38E7" w:rsidRPr="009A38E7" w:rsidTr="00D36F62">
        <w:trPr>
          <w:jc w:val="center"/>
        </w:trPr>
        <w:tc>
          <w:tcPr>
            <w:tcW w:w="1377" w:type="dxa"/>
            <w:vAlign w:val="center"/>
          </w:tcPr>
          <w:p w:rsidR="009A38E7" w:rsidRPr="009A38E7" w:rsidRDefault="00D36F62" w:rsidP="009A38E7">
            <w:pPr>
              <w:pStyle w:val="Zkladn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červen</w:t>
            </w:r>
          </w:p>
        </w:tc>
        <w:tc>
          <w:tcPr>
            <w:tcW w:w="3074" w:type="dxa"/>
            <w:vAlign w:val="center"/>
          </w:tcPr>
          <w:p w:rsidR="009A38E7" w:rsidRPr="009A38E7" w:rsidRDefault="009A38E7" w:rsidP="009A38E7">
            <w:pPr>
              <w:pStyle w:val="Zkladntext"/>
              <w:jc w:val="center"/>
              <w:rPr>
                <w:sz w:val="20"/>
                <w:szCs w:val="20"/>
              </w:rPr>
            </w:pPr>
            <w:r w:rsidRPr="009A38E7">
              <w:rPr>
                <w:bCs w:val="0"/>
                <w:color w:val="FF0000"/>
                <w:sz w:val="20"/>
                <w:szCs w:val="20"/>
              </w:rPr>
              <w:t>doplní uchazeč</w:t>
            </w:r>
          </w:p>
        </w:tc>
        <w:tc>
          <w:tcPr>
            <w:tcW w:w="5188" w:type="dxa"/>
            <w:vAlign w:val="center"/>
          </w:tcPr>
          <w:p w:rsidR="009A38E7" w:rsidRPr="009A38E7" w:rsidRDefault="009A38E7" w:rsidP="009A38E7">
            <w:pPr>
              <w:jc w:val="center"/>
              <w:rPr>
                <w:color w:val="00B0F0"/>
              </w:rPr>
            </w:pPr>
            <w:r w:rsidRPr="009A38E7">
              <w:rPr>
                <w:color w:val="00B0F0"/>
              </w:rPr>
              <w:t>bude doplněno před podpisem Smlouvy</w:t>
            </w:r>
          </w:p>
        </w:tc>
      </w:tr>
      <w:tr w:rsidR="00D36F62" w:rsidRPr="009A38E7" w:rsidTr="00D36F62">
        <w:trPr>
          <w:jc w:val="center"/>
        </w:trPr>
        <w:tc>
          <w:tcPr>
            <w:tcW w:w="1377" w:type="dxa"/>
            <w:vAlign w:val="center"/>
          </w:tcPr>
          <w:p w:rsidR="00D36F62" w:rsidRPr="009A38E7" w:rsidRDefault="00D36F62" w:rsidP="00FF55E9">
            <w:pPr>
              <w:pStyle w:val="Zkladntext"/>
              <w:jc w:val="center"/>
              <w:rPr>
                <w:sz w:val="20"/>
                <w:szCs w:val="20"/>
              </w:rPr>
            </w:pPr>
            <w:r w:rsidRPr="009A38E7">
              <w:rPr>
                <w:sz w:val="20"/>
                <w:szCs w:val="20"/>
              </w:rPr>
              <w:t>červenec</w:t>
            </w:r>
          </w:p>
        </w:tc>
        <w:tc>
          <w:tcPr>
            <w:tcW w:w="3074" w:type="dxa"/>
            <w:vAlign w:val="center"/>
          </w:tcPr>
          <w:p w:rsidR="00D36F62" w:rsidRPr="009A38E7" w:rsidRDefault="00D36F62" w:rsidP="00FF55E9">
            <w:pPr>
              <w:pStyle w:val="Zkladntext"/>
              <w:jc w:val="center"/>
              <w:rPr>
                <w:sz w:val="20"/>
                <w:szCs w:val="20"/>
              </w:rPr>
            </w:pPr>
            <w:r w:rsidRPr="009A38E7">
              <w:rPr>
                <w:bCs w:val="0"/>
                <w:color w:val="FF0000"/>
                <w:sz w:val="20"/>
                <w:szCs w:val="20"/>
              </w:rPr>
              <w:t>doplní uchazeč</w:t>
            </w:r>
          </w:p>
        </w:tc>
        <w:tc>
          <w:tcPr>
            <w:tcW w:w="5188" w:type="dxa"/>
            <w:vAlign w:val="center"/>
          </w:tcPr>
          <w:p w:rsidR="00D36F62" w:rsidRPr="009A38E7" w:rsidRDefault="00D36F62" w:rsidP="00FF55E9">
            <w:pPr>
              <w:pStyle w:val="Zkladntext"/>
              <w:jc w:val="center"/>
              <w:rPr>
                <w:b w:val="0"/>
                <w:color w:val="00B0F0"/>
                <w:sz w:val="20"/>
                <w:szCs w:val="20"/>
              </w:rPr>
            </w:pPr>
            <w:r w:rsidRPr="009A38E7">
              <w:rPr>
                <w:b w:val="0"/>
                <w:color w:val="00B0F0"/>
                <w:sz w:val="20"/>
                <w:szCs w:val="20"/>
              </w:rPr>
              <w:t>bude doplněno před podpisem Smlouvy</w:t>
            </w:r>
          </w:p>
        </w:tc>
      </w:tr>
      <w:tr w:rsidR="00D36F62" w:rsidRPr="009A38E7" w:rsidTr="00D36F62">
        <w:trPr>
          <w:jc w:val="center"/>
        </w:trPr>
        <w:tc>
          <w:tcPr>
            <w:tcW w:w="1377" w:type="dxa"/>
            <w:vAlign w:val="center"/>
          </w:tcPr>
          <w:p w:rsidR="00D36F62" w:rsidRPr="009A38E7" w:rsidRDefault="00D36F62" w:rsidP="00FF55E9">
            <w:pPr>
              <w:pStyle w:val="Zkladntext"/>
              <w:jc w:val="center"/>
              <w:rPr>
                <w:sz w:val="20"/>
                <w:szCs w:val="20"/>
              </w:rPr>
            </w:pPr>
            <w:r w:rsidRPr="009A38E7">
              <w:rPr>
                <w:sz w:val="20"/>
                <w:szCs w:val="20"/>
              </w:rPr>
              <w:t>srpen</w:t>
            </w:r>
          </w:p>
        </w:tc>
        <w:tc>
          <w:tcPr>
            <w:tcW w:w="3074" w:type="dxa"/>
            <w:vAlign w:val="center"/>
          </w:tcPr>
          <w:p w:rsidR="00D36F62" w:rsidRPr="009A38E7" w:rsidRDefault="00D36F62" w:rsidP="00FF55E9">
            <w:pPr>
              <w:pStyle w:val="Zkladntext"/>
              <w:jc w:val="center"/>
              <w:rPr>
                <w:sz w:val="20"/>
                <w:szCs w:val="20"/>
              </w:rPr>
            </w:pPr>
            <w:r w:rsidRPr="009A38E7">
              <w:rPr>
                <w:bCs w:val="0"/>
                <w:color w:val="FF0000"/>
                <w:sz w:val="20"/>
                <w:szCs w:val="20"/>
              </w:rPr>
              <w:t>doplní uchazeč</w:t>
            </w:r>
          </w:p>
        </w:tc>
        <w:tc>
          <w:tcPr>
            <w:tcW w:w="5188" w:type="dxa"/>
            <w:vAlign w:val="center"/>
          </w:tcPr>
          <w:p w:rsidR="00D36F62" w:rsidRPr="009A38E7" w:rsidRDefault="00D36F62" w:rsidP="00FF55E9">
            <w:pPr>
              <w:jc w:val="center"/>
              <w:rPr>
                <w:color w:val="00B0F0"/>
              </w:rPr>
            </w:pPr>
            <w:r w:rsidRPr="009A38E7">
              <w:rPr>
                <w:color w:val="00B0F0"/>
              </w:rPr>
              <w:t>bude doplněno před podpisem Smlouvy</w:t>
            </w:r>
          </w:p>
        </w:tc>
      </w:tr>
      <w:tr w:rsidR="00D36F62" w:rsidRPr="009A38E7" w:rsidTr="00D36F62">
        <w:trPr>
          <w:jc w:val="center"/>
        </w:trPr>
        <w:tc>
          <w:tcPr>
            <w:tcW w:w="1377" w:type="dxa"/>
            <w:vAlign w:val="center"/>
          </w:tcPr>
          <w:p w:rsidR="00D36F62" w:rsidRPr="009A38E7" w:rsidRDefault="00D36F62" w:rsidP="00FF55E9">
            <w:pPr>
              <w:pStyle w:val="Zkladntext"/>
              <w:jc w:val="center"/>
              <w:rPr>
                <w:sz w:val="20"/>
                <w:szCs w:val="20"/>
              </w:rPr>
            </w:pPr>
            <w:r w:rsidRPr="009A38E7">
              <w:rPr>
                <w:sz w:val="20"/>
                <w:szCs w:val="20"/>
              </w:rPr>
              <w:t>září</w:t>
            </w:r>
          </w:p>
        </w:tc>
        <w:tc>
          <w:tcPr>
            <w:tcW w:w="3074" w:type="dxa"/>
            <w:vAlign w:val="center"/>
          </w:tcPr>
          <w:p w:rsidR="00D36F62" w:rsidRPr="009A38E7" w:rsidRDefault="00D36F62" w:rsidP="00FF55E9">
            <w:pPr>
              <w:pStyle w:val="Zkladntext"/>
              <w:jc w:val="center"/>
              <w:rPr>
                <w:sz w:val="20"/>
                <w:szCs w:val="20"/>
              </w:rPr>
            </w:pPr>
            <w:r w:rsidRPr="009A38E7">
              <w:rPr>
                <w:bCs w:val="0"/>
                <w:color w:val="FF0000"/>
                <w:sz w:val="20"/>
                <w:szCs w:val="20"/>
              </w:rPr>
              <w:t>doplní uchazeč</w:t>
            </w:r>
          </w:p>
        </w:tc>
        <w:tc>
          <w:tcPr>
            <w:tcW w:w="5188" w:type="dxa"/>
            <w:vAlign w:val="center"/>
          </w:tcPr>
          <w:p w:rsidR="00D36F62" w:rsidRPr="009A38E7" w:rsidRDefault="00D36F62" w:rsidP="00FF55E9">
            <w:pPr>
              <w:jc w:val="center"/>
              <w:rPr>
                <w:color w:val="00B0F0"/>
              </w:rPr>
            </w:pPr>
            <w:r w:rsidRPr="009A38E7">
              <w:rPr>
                <w:color w:val="00B0F0"/>
              </w:rPr>
              <w:t>bude doplněno před podpisem Smlouvy</w:t>
            </w:r>
          </w:p>
        </w:tc>
      </w:tr>
      <w:tr w:rsidR="00D36F62" w:rsidRPr="009A38E7" w:rsidTr="00D36F62">
        <w:trPr>
          <w:jc w:val="center"/>
        </w:trPr>
        <w:tc>
          <w:tcPr>
            <w:tcW w:w="1377" w:type="dxa"/>
            <w:vAlign w:val="center"/>
          </w:tcPr>
          <w:p w:rsidR="00D36F62" w:rsidRPr="009A38E7" w:rsidRDefault="00D36F62" w:rsidP="00FF55E9">
            <w:pPr>
              <w:pStyle w:val="Zkladntext"/>
              <w:jc w:val="center"/>
              <w:rPr>
                <w:sz w:val="20"/>
                <w:szCs w:val="20"/>
              </w:rPr>
            </w:pPr>
            <w:r w:rsidRPr="009A38E7">
              <w:rPr>
                <w:sz w:val="20"/>
                <w:szCs w:val="20"/>
              </w:rPr>
              <w:t>říjen</w:t>
            </w:r>
          </w:p>
        </w:tc>
        <w:tc>
          <w:tcPr>
            <w:tcW w:w="3074" w:type="dxa"/>
            <w:vAlign w:val="center"/>
          </w:tcPr>
          <w:p w:rsidR="00D36F62" w:rsidRPr="009A38E7" w:rsidRDefault="00D36F62" w:rsidP="00FF55E9">
            <w:pPr>
              <w:pStyle w:val="Zkladntext"/>
              <w:jc w:val="center"/>
              <w:rPr>
                <w:sz w:val="20"/>
                <w:szCs w:val="20"/>
              </w:rPr>
            </w:pPr>
            <w:r w:rsidRPr="009A38E7">
              <w:rPr>
                <w:bCs w:val="0"/>
                <w:color w:val="FF0000"/>
                <w:sz w:val="20"/>
                <w:szCs w:val="20"/>
              </w:rPr>
              <w:t>doplní uchazeč</w:t>
            </w:r>
          </w:p>
        </w:tc>
        <w:tc>
          <w:tcPr>
            <w:tcW w:w="5188" w:type="dxa"/>
            <w:vAlign w:val="center"/>
          </w:tcPr>
          <w:p w:rsidR="00D36F62" w:rsidRPr="009A38E7" w:rsidRDefault="00D36F62" w:rsidP="00FF55E9">
            <w:pPr>
              <w:jc w:val="center"/>
              <w:rPr>
                <w:color w:val="00B0F0"/>
              </w:rPr>
            </w:pPr>
            <w:r w:rsidRPr="009A38E7">
              <w:rPr>
                <w:color w:val="00B0F0"/>
              </w:rPr>
              <w:t>bude doplněno před podpisem Smlouvy</w:t>
            </w:r>
          </w:p>
        </w:tc>
      </w:tr>
      <w:tr w:rsidR="00D36F62" w:rsidRPr="009A38E7" w:rsidTr="00D36F62">
        <w:trPr>
          <w:jc w:val="center"/>
        </w:trPr>
        <w:tc>
          <w:tcPr>
            <w:tcW w:w="1377" w:type="dxa"/>
            <w:vAlign w:val="center"/>
          </w:tcPr>
          <w:p w:rsidR="00D36F62" w:rsidRPr="009A38E7" w:rsidRDefault="00D36F62" w:rsidP="00FF55E9">
            <w:pPr>
              <w:pStyle w:val="Zkladntext"/>
              <w:jc w:val="center"/>
              <w:rPr>
                <w:sz w:val="20"/>
                <w:szCs w:val="20"/>
              </w:rPr>
            </w:pPr>
            <w:r w:rsidRPr="009A38E7">
              <w:rPr>
                <w:sz w:val="20"/>
                <w:szCs w:val="20"/>
              </w:rPr>
              <w:t>listopad</w:t>
            </w:r>
          </w:p>
        </w:tc>
        <w:tc>
          <w:tcPr>
            <w:tcW w:w="3074" w:type="dxa"/>
            <w:vAlign w:val="center"/>
          </w:tcPr>
          <w:p w:rsidR="00D36F62" w:rsidRPr="009A38E7" w:rsidRDefault="00D36F62" w:rsidP="00FF55E9">
            <w:pPr>
              <w:pStyle w:val="Zkladntext"/>
              <w:jc w:val="center"/>
              <w:rPr>
                <w:sz w:val="20"/>
                <w:szCs w:val="20"/>
              </w:rPr>
            </w:pPr>
            <w:r w:rsidRPr="009A38E7">
              <w:rPr>
                <w:bCs w:val="0"/>
                <w:color w:val="FF0000"/>
                <w:sz w:val="20"/>
                <w:szCs w:val="20"/>
              </w:rPr>
              <w:t>doplní uchazeč</w:t>
            </w:r>
          </w:p>
        </w:tc>
        <w:tc>
          <w:tcPr>
            <w:tcW w:w="5188" w:type="dxa"/>
            <w:vAlign w:val="center"/>
          </w:tcPr>
          <w:p w:rsidR="00D36F62" w:rsidRPr="009A38E7" w:rsidRDefault="00D36F62" w:rsidP="00FF55E9">
            <w:pPr>
              <w:jc w:val="center"/>
              <w:rPr>
                <w:color w:val="00B0F0"/>
              </w:rPr>
            </w:pPr>
            <w:r w:rsidRPr="009A38E7">
              <w:rPr>
                <w:color w:val="00B0F0"/>
              </w:rPr>
              <w:t>bude doplněno před podpisem Smlouvy</w:t>
            </w:r>
          </w:p>
        </w:tc>
      </w:tr>
      <w:tr w:rsidR="00D36F62" w:rsidRPr="009A38E7" w:rsidTr="00D36F62">
        <w:trPr>
          <w:jc w:val="center"/>
        </w:trPr>
        <w:tc>
          <w:tcPr>
            <w:tcW w:w="1377" w:type="dxa"/>
            <w:vAlign w:val="center"/>
          </w:tcPr>
          <w:p w:rsidR="00D36F62" w:rsidRPr="009A38E7" w:rsidRDefault="00D36F62" w:rsidP="00FF55E9">
            <w:pPr>
              <w:pStyle w:val="Zkladntext"/>
              <w:jc w:val="center"/>
              <w:rPr>
                <w:sz w:val="20"/>
                <w:szCs w:val="20"/>
              </w:rPr>
            </w:pPr>
            <w:r w:rsidRPr="009A38E7">
              <w:rPr>
                <w:sz w:val="20"/>
                <w:szCs w:val="20"/>
              </w:rPr>
              <w:t>prosinec</w:t>
            </w:r>
          </w:p>
        </w:tc>
        <w:tc>
          <w:tcPr>
            <w:tcW w:w="3074" w:type="dxa"/>
            <w:vAlign w:val="center"/>
          </w:tcPr>
          <w:p w:rsidR="00D36F62" w:rsidRPr="009A38E7" w:rsidRDefault="00D36F62" w:rsidP="00FF55E9">
            <w:pPr>
              <w:pStyle w:val="Zkladntext"/>
              <w:jc w:val="center"/>
              <w:rPr>
                <w:sz w:val="20"/>
                <w:szCs w:val="20"/>
              </w:rPr>
            </w:pPr>
            <w:r w:rsidRPr="009A38E7">
              <w:rPr>
                <w:bCs w:val="0"/>
                <w:color w:val="FF0000"/>
                <w:sz w:val="20"/>
                <w:szCs w:val="20"/>
              </w:rPr>
              <w:t>doplní uchazeč</w:t>
            </w:r>
          </w:p>
        </w:tc>
        <w:tc>
          <w:tcPr>
            <w:tcW w:w="5188" w:type="dxa"/>
            <w:vAlign w:val="center"/>
          </w:tcPr>
          <w:p w:rsidR="00D36F62" w:rsidRPr="009A38E7" w:rsidRDefault="00D36F62" w:rsidP="00FF55E9">
            <w:pPr>
              <w:jc w:val="center"/>
              <w:rPr>
                <w:color w:val="00B0F0"/>
              </w:rPr>
            </w:pPr>
            <w:r w:rsidRPr="009A38E7">
              <w:rPr>
                <w:color w:val="00B0F0"/>
              </w:rPr>
              <w:t>bude doplněno před podpisem Smlouvy</w:t>
            </w:r>
          </w:p>
        </w:tc>
      </w:tr>
    </w:tbl>
    <w:p w:rsidR="00D36F62" w:rsidRPr="009A38E7" w:rsidRDefault="00D36F62" w:rsidP="00D36F62">
      <w:pPr>
        <w:pStyle w:val="Zkladntext"/>
        <w:rPr>
          <w:i/>
          <w:sz w:val="20"/>
          <w:szCs w:val="20"/>
        </w:rPr>
      </w:pPr>
    </w:p>
    <w:p w:rsidR="00525D02" w:rsidRPr="009A38E7" w:rsidRDefault="009A38E7" w:rsidP="00525D02">
      <w:pPr>
        <w:pStyle w:val="Zkladntext"/>
        <w:rPr>
          <w:b w:val="0"/>
          <w:i/>
          <w:color w:val="FF0000"/>
          <w:sz w:val="20"/>
          <w:szCs w:val="20"/>
        </w:rPr>
      </w:pPr>
      <w:r w:rsidRPr="009A38E7">
        <w:rPr>
          <w:b w:val="0"/>
          <w:i/>
          <w:iCs/>
          <w:color w:val="FF0000"/>
          <w:sz w:val="20"/>
          <w:szCs w:val="20"/>
        </w:rPr>
        <w:t>Pozn.</w:t>
      </w:r>
      <w:r w:rsidR="00525D02" w:rsidRPr="009A38E7">
        <w:rPr>
          <w:b w:val="0"/>
          <w:i/>
          <w:color w:val="FF0000"/>
          <w:sz w:val="20"/>
          <w:szCs w:val="20"/>
        </w:rPr>
        <w:t xml:space="preserve">: </w:t>
      </w:r>
      <w:r w:rsidRPr="009A38E7">
        <w:rPr>
          <w:b w:val="0"/>
          <w:i/>
          <w:color w:val="FF0000"/>
          <w:sz w:val="20"/>
          <w:szCs w:val="20"/>
        </w:rPr>
        <w:t>U</w:t>
      </w:r>
      <w:r w:rsidR="00525D02" w:rsidRPr="009A38E7">
        <w:rPr>
          <w:b w:val="0"/>
          <w:i/>
          <w:color w:val="FF0000"/>
          <w:sz w:val="20"/>
          <w:szCs w:val="20"/>
        </w:rPr>
        <w:t>chazeč vyplní zálohové ceny v souladu s</w:t>
      </w:r>
      <w:r w:rsidR="00F65942">
        <w:rPr>
          <w:b w:val="0"/>
          <w:i/>
          <w:color w:val="FF0000"/>
          <w:sz w:val="20"/>
          <w:szCs w:val="20"/>
        </w:rPr>
        <w:t xml:space="preserve"> plánovanou roční cenou uvedenou v </w:t>
      </w:r>
      <w:r w:rsidR="00E52973">
        <w:rPr>
          <w:b w:val="0"/>
          <w:i/>
          <w:color w:val="FF0000"/>
          <w:sz w:val="20"/>
          <w:szCs w:val="20"/>
        </w:rPr>
        <w:t>P</w:t>
      </w:r>
      <w:r w:rsidR="00F65942">
        <w:rPr>
          <w:b w:val="0"/>
          <w:i/>
          <w:color w:val="FF0000"/>
          <w:sz w:val="20"/>
          <w:szCs w:val="20"/>
        </w:rPr>
        <w:t>říloze</w:t>
      </w:r>
      <w:r w:rsidR="00E52973">
        <w:rPr>
          <w:b w:val="0"/>
          <w:i/>
          <w:color w:val="FF0000"/>
          <w:sz w:val="20"/>
          <w:szCs w:val="20"/>
        </w:rPr>
        <w:t xml:space="preserve"> </w:t>
      </w:r>
      <w:proofErr w:type="gramStart"/>
      <w:r w:rsidR="00E52973">
        <w:rPr>
          <w:b w:val="0"/>
          <w:i/>
          <w:color w:val="FF0000"/>
          <w:sz w:val="20"/>
          <w:szCs w:val="20"/>
        </w:rPr>
        <w:t xml:space="preserve">č.1 </w:t>
      </w:r>
      <w:r w:rsidR="00525D02" w:rsidRPr="009A38E7">
        <w:rPr>
          <w:b w:val="0"/>
          <w:i/>
          <w:color w:val="FF0000"/>
          <w:sz w:val="20"/>
          <w:szCs w:val="20"/>
        </w:rPr>
        <w:t>této</w:t>
      </w:r>
      <w:proofErr w:type="gramEnd"/>
      <w:r w:rsidR="00525D02" w:rsidRPr="009A38E7">
        <w:rPr>
          <w:b w:val="0"/>
          <w:i/>
          <w:color w:val="FF0000"/>
          <w:sz w:val="20"/>
          <w:szCs w:val="20"/>
        </w:rPr>
        <w:t xml:space="preserve"> </w:t>
      </w:r>
      <w:r w:rsidRPr="009A38E7">
        <w:rPr>
          <w:b w:val="0"/>
          <w:i/>
          <w:color w:val="FF0000"/>
          <w:sz w:val="20"/>
          <w:szCs w:val="20"/>
        </w:rPr>
        <w:t>Smlouvy</w:t>
      </w:r>
    </w:p>
    <w:p w:rsidR="009A38E7" w:rsidRPr="009A38E7" w:rsidRDefault="009A38E7" w:rsidP="009A38E7">
      <w:pPr>
        <w:pStyle w:val="Default"/>
        <w:jc w:val="both"/>
        <w:rPr>
          <w:sz w:val="20"/>
          <w:szCs w:val="20"/>
        </w:rPr>
      </w:pPr>
    </w:p>
    <w:p w:rsidR="009A38E7" w:rsidRPr="009A38E7" w:rsidRDefault="009A38E7" w:rsidP="009A38E7">
      <w:pPr>
        <w:pStyle w:val="Default"/>
        <w:jc w:val="both"/>
        <w:rPr>
          <w:sz w:val="20"/>
          <w:szCs w:val="20"/>
        </w:rPr>
      </w:pPr>
    </w:p>
    <w:tbl>
      <w:tblPr>
        <w:tblW w:w="0" w:type="auto"/>
        <w:tblLook w:val="00A0"/>
      </w:tblPr>
      <w:tblGrid>
        <w:gridCol w:w="4889"/>
        <w:gridCol w:w="4889"/>
      </w:tblGrid>
      <w:tr w:rsidR="009A38E7" w:rsidRPr="009A38E7" w:rsidTr="004453B1">
        <w:trPr>
          <w:trHeight w:val="85"/>
        </w:trPr>
        <w:tc>
          <w:tcPr>
            <w:tcW w:w="4889" w:type="dxa"/>
            <w:vAlign w:val="bottom"/>
          </w:tcPr>
          <w:p w:rsidR="009A38E7" w:rsidRPr="009A38E7" w:rsidRDefault="00D36F62" w:rsidP="004453B1">
            <w:pPr>
              <w:tabs>
                <w:tab w:val="left" w:pos="6285"/>
                <w:tab w:val="right" w:pos="9638"/>
              </w:tabs>
              <w:jc w:val="center"/>
            </w:pPr>
            <w:r>
              <w:t xml:space="preserve">Ve </w:t>
            </w:r>
            <w:proofErr w:type="spellStart"/>
            <w:r>
              <w:t>Stodě</w:t>
            </w:r>
            <w:proofErr w:type="spellEnd"/>
            <w:r>
              <w:t xml:space="preserve"> </w:t>
            </w:r>
            <w:r w:rsidRPr="002D32C7">
              <w:t>dne</w:t>
            </w:r>
            <w:proofErr w:type="gramStart"/>
            <w:r w:rsidRPr="002D32C7">
              <w:t>…................2016</w:t>
            </w:r>
            <w:proofErr w:type="gramEnd"/>
          </w:p>
        </w:tc>
        <w:tc>
          <w:tcPr>
            <w:tcW w:w="4889" w:type="dxa"/>
            <w:vAlign w:val="bottom"/>
          </w:tcPr>
          <w:p w:rsidR="009A38E7" w:rsidRPr="009A38E7" w:rsidRDefault="009A38E7" w:rsidP="004453B1">
            <w:pPr>
              <w:tabs>
                <w:tab w:val="left" w:pos="6285"/>
                <w:tab w:val="right" w:pos="9638"/>
              </w:tabs>
              <w:jc w:val="center"/>
            </w:pPr>
            <w:proofErr w:type="gramStart"/>
            <w:r w:rsidRPr="009A38E7">
              <w:t>V ...</w:t>
            </w:r>
            <w:r w:rsidRPr="009A38E7">
              <w:rPr>
                <w:b/>
                <w:bCs/>
                <w:color w:val="FF0000"/>
              </w:rPr>
              <w:t xml:space="preserve"> doplní</w:t>
            </w:r>
            <w:proofErr w:type="gramEnd"/>
            <w:r w:rsidRPr="009A38E7">
              <w:rPr>
                <w:b/>
                <w:bCs/>
                <w:color w:val="FF0000"/>
              </w:rPr>
              <w:t xml:space="preserve"> uchazeč</w:t>
            </w:r>
            <w:r w:rsidRPr="009A38E7">
              <w:t xml:space="preserve"> dne ... </w:t>
            </w:r>
            <w:r w:rsidRPr="009A38E7">
              <w:rPr>
                <w:b/>
                <w:bCs/>
                <w:color w:val="FF0000"/>
              </w:rPr>
              <w:t>doplní uchazeč</w:t>
            </w:r>
            <w:r w:rsidRPr="009A38E7">
              <w:t xml:space="preserve"> 2016</w:t>
            </w:r>
          </w:p>
        </w:tc>
      </w:tr>
      <w:tr w:rsidR="009A38E7" w:rsidRPr="009A38E7" w:rsidTr="004453B1">
        <w:trPr>
          <w:trHeight w:val="1651"/>
        </w:trPr>
        <w:tc>
          <w:tcPr>
            <w:tcW w:w="4889" w:type="dxa"/>
            <w:vAlign w:val="bottom"/>
          </w:tcPr>
          <w:p w:rsidR="009A38E7" w:rsidRPr="009A38E7" w:rsidRDefault="009A38E7" w:rsidP="004453B1">
            <w:pPr>
              <w:tabs>
                <w:tab w:val="left" w:pos="6285"/>
                <w:tab w:val="right" w:pos="9638"/>
              </w:tabs>
              <w:jc w:val="center"/>
            </w:pPr>
            <w:r w:rsidRPr="009A38E7">
              <w:t>..............................................................................</w:t>
            </w:r>
          </w:p>
        </w:tc>
        <w:tc>
          <w:tcPr>
            <w:tcW w:w="4889" w:type="dxa"/>
            <w:vAlign w:val="bottom"/>
          </w:tcPr>
          <w:p w:rsidR="009A38E7" w:rsidRPr="009A38E7" w:rsidRDefault="009A38E7" w:rsidP="004453B1">
            <w:pPr>
              <w:tabs>
                <w:tab w:val="left" w:pos="6285"/>
                <w:tab w:val="right" w:pos="9638"/>
              </w:tabs>
              <w:jc w:val="center"/>
            </w:pPr>
            <w:r w:rsidRPr="009A38E7">
              <w:t>..............................................................................</w:t>
            </w:r>
          </w:p>
        </w:tc>
      </w:tr>
      <w:tr w:rsidR="009A38E7" w:rsidRPr="009A38E7" w:rsidTr="004453B1">
        <w:tc>
          <w:tcPr>
            <w:tcW w:w="4889" w:type="dxa"/>
            <w:vAlign w:val="center"/>
          </w:tcPr>
          <w:p w:rsidR="009A38E7" w:rsidRPr="009A38E7" w:rsidRDefault="009A38E7" w:rsidP="004453B1">
            <w:pPr>
              <w:tabs>
                <w:tab w:val="left" w:pos="6285"/>
                <w:tab w:val="right" w:pos="9638"/>
              </w:tabs>
              <w:jc w:val="center"/>
            </w:pPr>
            <w:r w:rsidRPr="009A38E7">
              <w:t>Za Odběratele</w:t>
            </w:r>
          </w:p>
        </w:tc>
        <w:tc>
          <w:tcPr>
            <w:tcW w:w="4889" w:type="dxa"/>
            <w:vAlign w:val="center"/>
          </w:tcPr>
          <w:p w:rsidR="009A38E7" w:rsidRPr="009A38E7" w:rsidRDefault="009A38E7" w:rsidP="004453B1">
            <w:pPr>
              <w:tabs>
                <w:tab w:val="left" w:pos="6285"/>
                <w:tab w:val="right" w:pos="9638"/>
              </w:tabs>
              <w:jc w:val="center"/>
            </w:pPr>
            <w:r w:rsidRPr="009A38E7">
              <w:t>Za Dodavatele</w:t>
            </w:r>
          </w:p>
        </w:tc>
      </w:tr>
      <w:tr w:rsidR="00D36F62" w:rsidRPr="009A38E7" w:rsidTr="004453B1">
        <w:tc>
          <w:tcPr>
            <w:tcW w:w="4889" w:type="dxa"/>
            <w:vAlign w:val="bottom"/>
          </w:tcPr>
          <w:p w:rsidR="00D36F62" w:rsidRPr="002D32C7" w:rsidRDefault="00D36F62" w:rsidP="00FF55E9">
            <w:pPr>
              <w:jc w:val="center"/>
              <w:rPr>
                <w:b/>
              </w:rPr>
            </w:pPr>
            <w:r w:rsidRPr="00684E1D">
              <w:rPr>
                <w:b/>
              </w:rPr>
              <w:t>MUDr. Alan Sutnar, Ph.D.</w:t>
            </w:r>
          </w:p>
        </w:tc>
        <w:tc>
          <w:tcPr>
            <w:tcW w:w="4889" w:type="dxa"/>
            <w:vAlign w:val="center"/>
          </w:tcPr>
          <w:p w:rsidR="00D36F62" w:rsidRPr="009A38E7" w:rsidRDefault="00D36F62" w:rsidP="004453B1">
            <w:pPr>
              <w:tabs>
                <w:tab w:val="left" w:pos="6285"/>
                <w:tab w:val="right" w:pos="9638"/>
              </w:tabs>
              <w:jc w:val="center"/>
              <w:rPr>
                <w:b/>
                <w:iCs/>
                <w:color w:val="FF0000"/>
              </w:rPr>
            </w:pPr>
            <w:r w:rsidRPr="009A38E7">
              <w:rPr>
                <w:b/>
                <w:iCs/>
                <w:color w:val="FF0000"/>
              </w:rPr>
              <w:t xml:space="preserve">Jméno a příjmení </w:t>
            </w:r>
            <w:r w:rsidRPr="009A38E7">
              <w:rPr>
                <w:b/>
                <w:bCs/>
                <w:iCs/>
                <w:color w:val="FF0000"/>
              </w:rPr>
              <w:t>(doplní uchazeč)</w:t>
            </w:r>
          </w:p>
        </w:tc>
      </w:tr>
      <w:tr w:rsidR="00D36F62" w:rsidRPr="009A38E7" w:rsidTr="004453B1">
        <w:trPr>
          <w:trHeight w:val="106"/>
        </w:trPr>
        <w:tc>
          <w:tcPr>
            <w:tcW w:w="4889" w:type="dxa"/>
            <w:vAlign w:val="bottom"/>
          </w:tcPr>
          <w:p w:rsidR="00D36F62" w:rsidRPr="002D32C7" w:rsidRDefault="00D36F62" w:rsidP="00FF55E9">
            <w:pPr>
              <w:jc w:val="center"/>
              <w:rPr>
                <w:b/>
              </w:rPr>
            </w:pPr>
            <w:r>
              <w:t>P</w:t>
            </w:r>
            <w:r w:rsidRPr="00684E1D">
              <w:t>ředseda představenstva</w:t>
            </w:r>
          </w:p>
        </w:tc>
        <w:tc>
          <w:tcPr>
            <w:tcW w:w="4889" w:type="dxa"/>
            <w:vAlign w:val="center"/>
          </w:tcPr>
          <w:p w:rsidR="00D36F62" w:rsidRPr="009A38E7" w:rsidRDefault="00D36F62" w:rsidP="004453B1">
            <w:pPr>
              <w:tabs>
                <w:tab w:val="left" w:pos="6285"/>
                <w:tab w:val="right" w:pos="9638"/>
              </w:tabs>
              <w:jc w:val="center"/>
              <w:rPr>
                <w:iCs/>
                <w:color w:val="FF0000"/>
              </w:rPr>
            </w:pPr>
            <w:r w:rsidRPr="009A38E7">
              <w:rPr>
                <w:iCs/>
                <w:color w:val="FF0000"/>
              </w:rPr>
              <w:t xml:space="preserve">Funkce </w:t>
            </w:r>
            <w:r w:rsidRPr="009A38E7">
              <w:rPr>
                <w:bCs/>
                <w:iCs/>
                <w:color w:val="FF0000"/>
              </w:rPr>
              <w:t>(doplní uchazeč)</w:t>
            </w:r>
          </w:p>
        </w:tc>
      </w:tr>
      <w:tr w:rsidR="00D36F62" w:rsidRPr="00B40D6C" w:rsidTr="004453B1">
        <w:tc>
          <w:tcPr>
            <w:tcW w:w="4889" w:type="dxa"/>
            <w:vAlign w:val="bottom"/>
          </w:tcPr>
          <w:p w:rsidR="00D36F62" w:rsidRPr="002D32C7" w:rsidRDefault="00D36F62" w:rsidP="00FF55E9">
            <w:pPr>
              <w:jc w:val="center"/>
            </w:pPr>
            <w:proofErr w:type="spellStart"/>
            <w:r>
              <w:rPr>
                <w:bCs/>
              </w:rPr>
              <w:t>Stodská</w:t>
            </w:r>
            <w:proofErr w:type="spellEnd"/>
            <w:r>
              <w:rPr>
                <w:bCs/>
              </w:rPr>
              <w:t xml:space="preserve"> nemocnice, a.s.</w:t>
            </w:r>
          </w:p>
        </w:tc>
        <w:tc>
          <w:tcPr>
            <w:tcW w:w="4889" w:type="dxa"/>
            <w:vAlign w:val="center"/>
          </w:tcPr>
          <w:p w:rsidR="00D36F62" w:rsidRPr="00B40D6C" w:rsidRDefault="00D36F62" w:rsidP="004453B1">
            <w:pPr>
              <w:jc w:val="center"/>
              <w:rPr>
                <w:iCs/>
                <w:color w:val="FF0000"/>
              </w:rPr>
            </w:pPr>
            <w:r w:rsidRPr="009A38E7">
              <w:rPr>
                <w:iCs/>
                <w:color w:val="FF0000"/>
              </w:rPr>
              <w:t xml:space="preserve">Název subjektu / Prodávajícího </w:t>
            </w:r>
            <w:r w:rsidRPr="009A38E7">
              <w:rPr>
                <w:bCs/>
                <w:iCs/>
                <w:color w:val="FF0000"/>
              </w:rPr>
              <w:t>(doplní uchazeč)</w:t>
            </w:r>
          </w:p>
        </w:tc>
      </w:tr>
    </w:tbl>
    <w:p w:rsidR="009A38E7" w:rsidRPr="00B40D6C" w:rsidRDefault="009A38E7" w:rsidP="009A38E7">
      <w:pPr>
        <w:pStyle w:val="Default"/>
        <w:jc w:val="both"/>
        <w:rPr>
          <w:sz w:val="20"/>
          <w:szCs w:val="20"/>
        </w:rPr>
      </w:pPr>
    </w:p>
    <w:sectPr w:rsidR="009A38E7" w:rsidRPr="00B40D6C" w:rsidSect="00252636">
      <w:footerReference w:type="default" r:id="rId9"/>
      <w:footerReference w:type="first" r:id="rId10"/>
      <w:pgSz w:w="11906" w:h="16838" w:code="9"/>
      <w:pgMar w:top="1418" w:right="1134" w:bottom="851" w:left="1134" w:header="567" w:footer="261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790A89F" w15:done="0"/>
  <w15:commentEx w15:paraId="63A1D166" w15:paraIdParent="5790A89F" w15:done="0"/>
  <w15:commentEx w15:paraId="51EB16A3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40A" w:rsidRDefault="00EC340A" w:rsidP="004D61C0">
      <w:r>
        <w:separator/>
      </w:r>
    </w:p>
  </w:endnote>
  <w:endnote w:type="continuationSeparator" w:id="0">
    <w:p w:rsidR="00EC340A" w:rsidRDefault="00EC340A" w:rsidP="004D61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E9E" w:rsidRPr="00A52249" w:rsidRDefault="00DC6E9E" w:rsidP="00A52249">
    <w:pPr>
      <w:pStyle w:val="Zpat"/>
      <w:jc w:val="center"/>
      <w:rPr>
        <w:i/>
        <w:iCs/>
        <w:color w:val="7F7F7F"/>
        <w:sz w:val="18"/>
        <w:szCs w:val="18"/>
      </w:rPr>
    </w:pPr>
    <w:r w:rsidRPr="005C0F97">
      <w:rPr>
        <w:i/>
        <w:iCs/>
        <w:color w:val="7F7F7F"/>
        <w:sz w:val="18"/>
        <w:szCs w:val="18"/>
      </w:rPr>
      <w:t xml:space="preserve">Stránka </w:t>
    </w:r>
    <w:r w:rsidR="00DA7D49" w:rsidRPr="005C0F97">
      <w:rPr>
        <w:i/>
        <w:iCs/>
        <w:color w:val="7F7F7F"/>
        <w:sz w:val="18"/>
        <w:szCs w:val="18"/>
      </w:rPr>
      <w:fldChar w:fldCharType="begin"/>
    </w:r>
    <w:r w:rsidRPr="005C0F97">
      <w:rPr>
        <w:i/>
        <w:iCs/>
        <w:color w:val="7F7F7F"/>
        <w:sz w:val="18"/>
        <w:szCs w:val="18"/>
      </w:rPr>
      <w:instrText xml:space="preserve"> PAGE </w:instrText>
    </w:r>
    <w:r w:rsidR="00DA7D49" w:rsidRPr="005C0F97">
      <w:rPr>
        <w:i/>
        <w:iCs/>
        <w:color w:val="7F7F7F"/>
        <w:sz w:val="18"/>
        <w:szCs w:val="18"/>
      </w:rPr>
      <w:fldChar w:fldCharType="separate"/>
    </w:r>
    <w:r w:rsidR="001D31E7">
      <w:rPr>
        <w:i/>
        <w:iCs/>
        <w:noProof/>
        <w:color w:val="7F7F7F"/>
        <w:sz w:val="18"/>
        <w:szCs w:val="18"/>
      </w:rPr>
      <w:t>4</w:t>
    </w:r>
    <w:r w:rsidR="00DA7D49" w:rsidRPr="005C0F97">
      <w:rPr>
        <w:i/>
        <w:iCs/>
        <w:color w:val="7F7F7F"/>
        <w:sz w:val="18"/>
        <w:szCs w:val="18"/>
      </w:rPr>
      <w:fldChar w:fldCharType="end"/>
    </w:r>
    <w:r w:rsidRPr="005C0F97">
      <w:rPr>
        <w:i/>
        <w:iCs/>
        <w:color w:val="7F7F7F"/>
        <w:sz w:val="18"/>
        <w:szCs w:val="18"/>
      </w:rPr>
      <w:t xml:space="preserve"> z </w:t>
    </w:r>
    <w:r w:rsidR="00DA7D49" w:rsidRPr="005C0F97">
      <w:rPr>
        <w:i/>
        <w:iCs/>
        <w:color w:val="7F7F7F"/>
        <w:sz w:val="18"/>
        <w:szCs w:val="18"/>
      </w:rPr>
      <w:fldChar w:fldCharType="begin"/>
    </w:r>
    <w:r w:rsidRPr="005C0F97">
      <w:rPr>
        <w:i/>
        <w:iCs/>
        <w:color w:val="7F7F7F"/>
        <w:sz w:val="18"/>
        <w:szCs w:val="18"/>
      </w:rPr>
      <w:instrText xml:space="preserve"> NUMPAGES  </w:instrText>
    </w:r>
    <w:r w:rsidR="00DA7D49" w:rsidRPr="005C0F97">
      <w:rPr>
        <w:i/>
        <w:iCs/>
        <w:color w:val="7F7F7F"/>
        <w:sz w:val="18"/>
        <w:szCs w:val="18"/>
      </w:rPr>
      <w:fldChar w:fldCharType="separate"/>
    </w:r>
    <w:r w:rsidR="001D31E7">
      <w:rPr>
        <w:i/>
        <w:iCs/>
        <w:noProof/>
        <w:color w:val="7F7F7F"/>
        <w:sz w:val="18"/>
        <w:szCs w:val="18"/>
      </w:rPr>
      <w:t>7</w:t>
    </w:r>
    <w:r w:rsidR="00DA7D49" w:rsidRPr="005C0F97">
      <w:rPr>
        <w:i/>
        <w:iCs/>
        <w:color w:val="7F7F7F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E9E" w:rsidRDefault="00DC6E9E" w:rsidP="00A52249">
    <w:pPr>
      <w:pStyle w:val="Zpat"/>
      <w:jc w:val="center"/>
      <w:rPr>
        <w:i/>
        <w:iCs/>
        <w:color w:val="7F7F7F"/>
        <w:sz w:val="18"/>
        <w:szCs w:val="18"/>
      </w:rPr>
    </w:pPr>
  </w:p>
  <w:p w:rsidR="00DC6E9E" w:rsidRPr="00A52249" w:rsidRDefault="00DC6E9E" w:rsidP="00A52249">
    <w:pPr>
      <w:pStyle w:val="Zpat"/>
      <w:jc w:val="center"/>
      <w:rPr>
        <w:i/>
        <w:iCs/>
        <w:color w:val="7F7F7F"/>
        <w:sz w:val="18"/>
        <w:szCs w:val="18"/>
      </w:rPr>
    </w:pPr>
    <w:r w:rsidRPr="005C0F97">
      <w:rPr>
        <w:i/>
        <w:iCs/>
        <w:color w:val="7F7F7F"/>
        <w:sz w:val="18"/>
        <w:szCs w:val="18"/>
      </w:rPr>
      <w:t xml:space="preserve">Stránka </w:t>
    </w:r>
    <w:r w:rsidR="00DA7D49" w:rsidRPr="005C0F97">
      <w:rPr>
        <w:i/>
        <w:iCs/>
        <w:color w:val="7F7F7F"/>
        <w:sz w:val="18"/>
        <w:szCs w:val="18"/>
      </w:rPr>
      <w:fldChar w:fldCharType="begin"/>
    </w:r>
    <w:r w:rsidRPr="005C0F97">
      <w:rPr>
        <w:i/>
        <w:iCs/>
        <w:color w:val="7F7F7F"/>
        <w:sz w:val="18"/>
        <w:szCs w:val="18"/>
      </w:rPr>
      <w:instrText xml:space="preserve"> PAGE </w:instrText>
    </w:r>
    <w:r w:rsidR="00DA7D49" w:rsidRPr="005C0F97">
      <w:rPr>
        <w:i/>
        <w:iCs/>
        <w:color w:val="7F7F7F"/>
        <w:sz w:val="18"/>
        <w:szCs w:val="18"/>
      </w:rPr>
      <w:fldChar w:fldCharType="separate"/>
    </w:r>
    <w:r w:rsidR="001D31E7">
      <w:rPr>
        <w:i/>
        <w:iCs/>
        <w:noProof/>
        <w:color w:val="7F7F7F"/>
        <w:sz w:val="18"/>
        <w:szCs w:val="18"/>
      </w:rPr>
      <w:t>1</w:t>
    </w:r>
    <w:r w:rsidR="00DA7D49" w:rsidRPr="005C0F97">
      <w:rPr>
        <w:i/>
        <w:iCs/>
        <w:color w:val="7F7F7F"/>
        <w:sz w:val="18"/>
        <w:szCs w:val="18"/>
      </w:rPr>
      <w:fldChar w:fldCharType="end"/>
    </w:r>
    <w:r w:rsidRPr="005C0F97">
      <w:rPr>
        <w:i/>
        <w:iCs/>
        <w:color w:val="7F7F7F"/>
        <w:sz w:val="18"/>
        <w:szCs w:val="18"/>
      </w:rPr>
      <w:t xml:space="preserve"> z </w:t>
    </w:r>
    <w:r w:rsidR="00DA7D49" w:rsidRPr="005C0F97">
      <w:rPr>
        <w:i/>
        <w:iCs/>
        <w:color w:val="7F7F7F"/>
        <w:sz w:val="18"/>
        <w:szCs w:val="18"/>
      </w:rPr>
      <w:fldChar w:fldCharType="begin"/>
    </w:r>
    <w:r w:rsidRPr="005C0F97">
      <w:rPr>
        <w:i/>
        <w:iCs/>
        <w:color w:val="7F7F7F"/>
        <w:sz w:val="18"/>
        <w:szCs w:val="18"/>
      </w:rPr>
      <w:instrText xml:space="preserve"> NUMPAGES  </w:instrText>
    </w:r>
    <w:r w:rsidR="00DA7D49" w:rsidRPr="005C0F97">
      <w:rPr>
        <w:i/>
        <w:iCs/>
        <w:color w:val="7F7F7F"/>
        <w:sz w:val="18"/>
        <w:szCs w:val="18"/>
      </w:rPr>
      <w:fldChar w:fldCharType="separate"/>
    </w:r>
    <w:r w:rsidR="001D31E7">
      <w:rPr>
        <w:i/>
        <w:iCs/>
        <w:noProof/>
        <w:color w:val="7F7F7F"/>
        <w:sz w:val="18"/>
        <w:szCs w:val="18"/>
      </w:rPr>
      <w:t>1</w:t>
    </w:r>
    <w:r w:rsidR="00DA7D49" w:rsidRPr="005C0F97">
      <w:rPr>
        <w:i/>
        <w:iCs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40A" w:rsidRDefault="00EC340A" w:rsidP="004D61C0">
      <w:r>
        <w:separator/>
      </w:r>
    </w:p>
  </w:footnote>
  <w:footnote w:type="continuationSeparator" w:id="0">
    <w:p w:rsidR="00EC340A" w:rsidRDefault="00EC340A" w:rsidP="004D61C0">
      <w:r>
        <w:continuationSeparator/>
      </w:r>
    </w:p>
  </w:footnote>
  <w:footnote w:id="1">
    <w:p w:rsidR="00DC6E9E" w:rsidRDefault="00DC6E9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95B8B">
        <w:rPr>
          <w:i/>
          <w:iCs/>
          <w:color w:val="FF0000"/>
        </w:rPr>
        <w:t>Přílohu č. 1</w:t>
      </w:r>
      <w:r>
        <w:rPr>
          <w:i/>
          <w:iCs/>
          <w:color w:val="FF0000"/>
        </w:rPr>
        <w:t xml:space="preserve"> je uchazeč povinen </w:t>
      </w:r>
      <w:r w:rsidRPr="00D95B8B">
        <w:rPr>
          <w:i/>
          <w:iCs/>
          <w:color w:val="FF0000"/>
        </w:rPr>
        <w:t>při</w:t>
      </w:r>
      <w:r>
        <w:rPr>
          <w:i/>
          <w:iCs/>
          <w:color w:val="FF0000"/>
        </w:rPr>
        <w:t xml:space="preserve">ložit </w:t>
      </w:r>
      <w:r w:rsidRPr="00D95B8B">
        <w:rPr>
          <w:i/>
          <w:iCs/>
          <w:color w:val="FF0000"/>
        </w:rPr>
        <w:t xml:space="preserve">již do nabídky k Návrhu </w:t>
      </w:r>
      <w:r>
        <w:rPr>
          <w:i/>
          <w:iCs/>
          <w:color w:val="FF0000"/>
        </w:rPr>
        <w:t>S</w:t>
      </w:r>
      <w:r w:rsidRPr="00D95B8B">
        <w:rPr>
          <w:i/>
          <w:iCs/>
          <w:color w:val="FF0000"/>
        </w:rPr>
        <w:t>mlouvy</w:t>
      </w:r>
    </w:p>
  </w:footnote>
  <w:footnote w:id="2">
    <w:p w:rsidR="00DC6E9E" w:rsidRDefault="00DC6E9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95B8B">
        <w:rPr>
          <w:i/>
          <w:iCs/>
          <w:color w:val="FF0000"/>
        </w:rPr>
        <w:t xml:space="preserve">Přílohu č. </w:t>
      </w:r>
      <w:r>
        <w:rPr>
          <w:i/>
          <w:iCs/>
          <w:color w:val="FF0000"/>
        </w:rPr>
        <w:t xml:space="preserve">2 je uchazeč povinen </w:t>
      </w:r>
      <w:r w:rsidRPr="00D95B8B">
        <w:rPr>
          <w:i/>
          <w:iCs/>
          <w:color w:val="FF0000"/>
        </w:rPr>
        <w:t>při</w:t>
      </w:r>
      <w:r>
        <w:rPr>
          <w:i/>
          <w:iCs/>
          <w:color w:val="FF0000"/>
        </w:rPr>
        <w:t xml:space="preserve">ložit </w:t>
      </w:r>
      <w:r w:rsidRPr="00D95B8B">
        <w:rPr>
          <w:i/>
          <w:iCs/>
          <w:color w:val="FF0000"/>
        </w:rPr>
        <w:t xml:space="preserve">již do nabídky k Návrhu </w:t>
      </w:r>
      <w:r>
        <w:rPr>
          <w:i/>
          <w:iCs/>
          <w:color w:val="FF0000"/>
        </w:rPr>
        <w:t>S</w:t>
      </w:r>
      <w:r w:rsidRPr="00D95B8B">
        <w:rPr>
          <w:i/>
          <w:iCs/>
          <w:color w:val="FF0000"/>
        </w:rPr>
        <w:t>mlouvy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lvl w:ilvl="0">
      <w:start w:val="1"/>
      <w:numFmt w:val="decimal"/>
      <w:pStyle w:val="slovn1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681"/>
        </w:tabs>
        <w:ind w:left="681" w:hanging="397"/>
      </w:pPr>
    </w:lvl>
    <w:lvl w:ilvl="2">
      <w:start w:val="1"/>
      <w:numFmt w:val="decimal"/>
      <w:lvlText w:val="%3."/>
      <w:lvlJc w:val="left"/>
      <w:pPr>
        <w:tabs>
          <w:tab w:val="num" w:pos="964"/>
        </w:tabs>
        <w:ind w:left="964" w:hanging="397"/>
      </w:pPr>
    </w:lvl>
    <w:lvl w:ilvl="3">
      <w:start w:val="1"/>
      <w:numFmt w:val="decimal"/>
      <w:lvlText w:val="%4."/>
      <w:lvlJc w:val="left"/>
      <w:pPr>
        <w:tabs>
          <w:tab w:val="num" w:pos="1248"/>
        </w:tabs>
        <w:ind w:left="1248" w:hanging="397"/>
      </w:pPr>
    </w:lvl>
    <w:lvl w:ilvl="4">
      <w:start w:val="1"/>
      <w:numFmt w:val="decimal"/>
      <w:lvlText w:val="%5."/>
      <w:lvlJc w:val="left"/>
      <w:pPr>
        <w:tabs>
          <w:tab w:val="num" w:pos="1531"/>
        </w:tabs>
        <w:ind w:left="1531" w:hanging="397"/>
      </w:pPr>
    </w:lvl>
    <w:lvl w:ilvl="5">
      <w:start w:val="1"/>
      <w:numFmt w:val="decimal"/>
      <w:lvlText w:val="%6."/>
      <w:lvlJc w:val="left"/>
      <w:pPr>
        <w:tabs>
          <w:tab w:val="num" w:pos="1815"/>
        </w:tabs>
        <w:ind w:left="1815" w:hanging="397"/>
      </w:pPr>
    </w:lvl>
    <w:lvl w:ilvl="6">
      <w:start w:val="1"/>
      <w:numFmt w:val="decimal"/>
      <w:lvlText w:val="%7."/>
      <w:lvlJc w:val="left"/>
      <w:pPr>
        <w:tabs>
          <w:tab w:val="num" w:pos="2098"/>
        </w:tabs>
        <w:ind w:left="2098" w:hanging="397"/>
      </w:pPr>
    </w:lvl>
    <w:lvl w:ilvl="7">
      <w:start w:val="1"/>
      <w:numFmt w:val="decimal"/>
      <w:lvlText w:val="%8."/>
      <w:lvlJc w:val="left"/>
      <w:pPr>
        <w:tabs>
          <w:tab w:val="num" w:pos="2382"/>
        </w:tabs>
        <w:ind w:left="2382" w:hanging="397"/>
      </w:pPr>
    </w:lvl>
    <w:lvl w:ilvl="8">
      <w:start w:val="1"/>
      <w:numFmt w:val="decimal"/>
      <w:lvlText w:val="%9."/>
      <w:lvlJc w:val="left"/>
      <w:pPr>
        <w:tabs>
          <w:tab w:val="num" w:pos="2665"/>
        </w:tabs>
        <w:ind w:left="2665" w:hanging="397"/>
      </w:pPr>
    </w:lvl>
  </w:abstractNum>
  <w:abstractNum w:abstractNumId="1">
    <w:nsid w:val="011E79D7"/>
    <w:multiLevelType w:val="hybridMultilevel"/>
    <w:tmpl w:val="AEF2195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BB74AF"/>
    <w:multiLevelType w:val="hybridMultilevel"/>
    <w:tmpl w:val="5624276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091B7BB9"/>
    <w:multiLevelType w:val="multilevel"/>
    <w:tmpl w:val="BD340BA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>
    <w:nsid w:val="09D145B4"/>
    <w:multiLevelType w:val="hybridMultilevel"/>
    <w:tmpl w:val="9E860D3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1CA2D75"/>
    <w:multiLevelType w:val="hybridMultilevel"/>
    <w:tmpl w:val="18CCB9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BD1E5A"/>
    <w:multiLevelType w:val="hybridMultilevel"/>
    <w:tmpl w:val="56AECE5E"/>
    <w:lvl w:ilvl="0" w:tplc="F6E2C4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FD6506"/>
    <w:multiLevelType w:val="hybridMultilevel"/>
    <w:tmpl w:val="F168C1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6B64B44"/>
    <w:multiLevelType w:val="hybridMultilevel"/>
    <w:tmpl w:val="37668D6A"/>
    <w:lvl w:ilvl="0" w:tplc="388CC0C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9391E42"/>
    <w:multiLevelType w:val="singleLevel"/>
    <w:tmpl w:val="F76C972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0">
    <w:nsid w:val="323E40E2"/>
    <w:multiLevelType w:val="multilevel"/>
    <w:tmpl w:val="E990F850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Times New Roman" w:hAnsi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bCs/>
      </w:rPr>
    </w:lvl>
  </w:abstractNum>
  <w:abstractNum w:abstractNumId="11">
    <w:nsid w:val="36632A90"/>
    <w:multiLevelType w:val="singleLevel"/>
    <w:tmpl w:val="EF2643C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2">
    <w:nsid w:val="37267528"/>
    <w:multiLevelType w:val="hybridMultilevel"/>
    <w:tmpl w:val="9D9837E0"/>
    <w:lvl w:ilvl="0" w:tplc="04050001">
      <w:start w:val="1"/>
      <w:numFmt w:val="bullet"/>
      <w:lvlText w:val=""/>
      <w:lvlJc w:val="left"/>
      <w:pPr>
        <w:ind w:left="12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</w:abstractNum>
  <w:abstractNum w:abstractNumId="13">
    <w:nsid w:val="38F7218E"/>
    <w:multiLevelType w:val="multilevel"/>
    <w:tmpl w:val="7D84B6B6"/>
    <w:lvl w:ilvl="0">
      <w:start w:val="1"/>
      <w:numFmt w:val="decimal"/>
      <w:pStyle w:val="Nadpis1"/>
      <w:lvlText w:val="Čl. %1"/>
      <w:lvlJc w:val="left"/>
      <w:pPr>
        <w:ind w:left="432" w:hanging="432"/>
      </w:pPr>
    </w:lvl>
    <w:lvl w:ilvl="1">
      <w:start w:val="1"/>
      <w:numFmt w:val="decimal"/>
      <w:pStyle w:val="Nadpis2"/>
      <w:lvlText w:val="%1.%2.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4">
    <w:nsid w:val="3A9F2688"/>
    <w:multiLevelType w:val="singleLevel"/>
    <w:tmpl w:val="040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318347C"/>
    <w:multiLevelType w:val="hybridMultilevel"/>
    <w:tmpl w:val="5EA20B3A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>
    <w:nsid w:val="48761729"/>
    <w:multiLevelType w:val="singleLevel"/>
    <w:tmpl w:val="803C17B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8">
    <w:nsid w:val="57715B36"/>
    <w:multiLevelType w:val="hybridMultilevel"/>
    <w:tmpl w:val="EC30B4A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578258CA"/>
    <w:multiLevelType w:val="hybridMultilevel"/>
    <w:tmpl w:val="EE4EAC1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9CE7C90"/>
    <w:multiLevelType w:val="multilevel"/>
    <w:tmpl w:val="F5705BC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  <w:rPr>
        <w:rFonts w:hint="default"/>
        <w:b w:val="0"/>
        <w:bCs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  <w:b w:val="0"/>
        <w:bCs w:val="0"/>
        <w:color w:val="00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5FB72FA3"/>
    <w:multiLevelType w:val="hybridMultilevel"/>
    <w:tmpl w:val="60FE50C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67B134BB"/>
    <w:multiLevelType w:val="hybridMultilevel"/>
    <w:tmpl w:val="64162CF8"/>
    <w:lvl w:ilvl="0" w:tplc="0405000F">
      <w:start w:val="1"/>
      <w:numFmt w:val="decimal"/>
      <w:lvlText w:val="%1."/>
      <w:lvlJc w:val="left"/>
      <w:pPr>
        <w:ind w:left="2487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8252588"/>
    <w:multiLevelType w:val="singleLevel"/>
    <w:tmpl w:val="3028BF7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</w:abstractNum>
  <w:abstractNum w:abstractNumId="24">
    <w:nsid w:val="6DFF0F23"/>
    <w:multiLevelType w:val="singleLevel"/>
    <w:tmpl w:val="D8829758"/>
    <w:lvl w:ilvl="0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hint="default"/>
      </w:rPr>
    </w:lvl>
  </w:abstractNum>
  <w:abstractNum w:abstractNumId="25">
    <w:nsid w:val="789C479A"/>
    <w:multiLevelType w:val="hybridMultilevel"/>
    <w:tmpl w:val="20EC495E"/>
    <w:lvl w:ilvl="0" w:tplc="8422AC4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1F15E9"/>
    <w:multiLevelType w:val="hybridMultilevel"/>
    <w:tmpl w:val="5232A15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E8054FC"/>
    <w:multiLevelType w:val="multilevel"/>
    <w:tmpl w:val="EB328B98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3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num w:numId="1">
    <w:abstractNumId w:val="22"/>
  </w:num>
  <w:num w:numId="2">
    <w:abstractNumId w:val="6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25"/>
  </w:num>
  <w:num w:numId="6">
    <w:abstractNumId w:val="10"/>
  </w:num>
  <w:num w:numId="7">
    <w:abstractNumId w:val="20"/>
  </w:num>
  <w:num w:numId="8">
    <w:abstractNumId w:val="7"/>
  </w:num>
  <w:num w:numId="9">
    <w:abstractNumId w:val="3"/>
  </w:num>
  <w:num w:numId="10">
    <w:abstractNumId w:val="0"/>
  </w:num>
  <w:num w:numId="11">
    <w:abstractNumId w:val="1"/>
  </w:num>
  <w:num w:numId="12">
    <w:abstractNumId w:val="26"/>
  </w:num>
  <w:num w:numId="13">
    <w:abstractNumId w:val="27"/>
  </w:num>
  <w:num w:numId="14">
    <w:abstractNumId w:val="12"/>
  </w:num>
  <w:num w:numId="15">
    <w:abstractNumId w:val="2"/>
  </w:num>
  <w:num w:numId="16">
    <w:abstractNumId w:val="18"/>
  </w:num>
  <w:num w:numId="17">
    <w:abstractNumId w:val="9"/>
  </w:num>
  <w:num w:numId="18">
    <w:abstractNumId w:val="21"/>
  </w:num>
  <w:num w:numId="19">
    <w:abstractNumId w:val="8"/>
  </w:num>
  <w:num w:numId="20">
    <w:abstractNumId w:val="11"/>
  </w:num>
  <w:num w:numId="21">
    <w:abstractNumId w:val="19"/>
  </w:num>
  <w:num w:numId="22">
    <w:abstractNumId w:val="5"/>
  </w:num>
  <w:num w:numId="23">
    <w:abstractNumId w:val="24"/>
  </w:num>
  <w:num w:numId="24">
    <w:abstractNumId w:val="17"/>
  </w:num>
  <w:num w:numId="25">
    <w:abstractNumId w:val="16"/>
  </w:num>
  <w:num w:numId="26">
    <w:abstractNumId w:val="4"/>
  </w:num>
  <w:num w:numId="27">
    <w:abstractNumId w:val="14"/>
  </w:num>
  <w:num w:numId="28">
    <w:abstractNumId w:val="23"/>
  </w:num>
  <w:numIdMacAtCleanup w:val="2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vana Tesarova">
    <w15:presenceInfo w15:providerId="AD" w15:userId="S-1-5-21-3362918980-3492895756-1897314471-124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294B8B"/>
    <w:rsid w:val="00000950"/>
    <w:rsid w:val="000047DC"/>
    <w:rsid w:val="0001757B"/>
    <w:rsid w:val="00024300"/>
    <w:rsid w:val="00024696"/>
    <w:rsid w:val="00050E6A"/>
    <w:rsid w:val="00056FD5"/>
    <w:rsid w:val="00057013"/>
    <w:rsid w:val="00057401"/>
    <w:rsid w:val="0006322A"/>
    <w:rsid w:val="00065720"/>
    <w:rsid w:val="00070B6D"/>
    <w:rsid w:val="00070E73"/>
    <w:rsid w:val="00071D67"/>
    <w:rsid w:val="00072878"/>
    <w:rsid w:val="000A35B3"/>
    <w:rsid w:val="000A6BC6"/>
    <w:rsid w:val="000B0F61"/>
    <w:rsid w:val="000B3ADA"/>
    <w:rsid w:val="000B58E7"/>
    <w:rsid w:val="000C1CBB"/>
    <w:rsid w:val="000C5EF0"/>
    <w:rsid w:val="000D2F3E"/>
    <w:rsid w:val="000E09E0"/>
    <w:rsid w:val="000E2AF9"/>
    <w:rsid w:val="000E67AC"/>
    <w:rsid w:val="000F2DF9"/>
    <w:rsid w:val="0010223A"/>
    <w:rsid w:val="001107FA"/>
    <w:rsid w:val="00110A46"/>
    <w:rsid w:val="001142C5"/>
    <w:rsid w:val="0011496D"/>
    <w:rsid w:val="00121F9B"/>
    <w:rsid w:val="00123B49"/>
    <w:rsid w:val="001247B0"/>
    <w:rsid w:val="00136377"/>
    <w:rsid w:val="001458E3"/>
    <w:rsid w:val="00156780"/>
    <w:rsid w:val="0016429A"/>
    <w:rsid w:val="0017383A"/>
    <w:rsid w:val="00181084"/>
    <w:rsid w:val="00192654"/>
    <w:rsid w:val="00193316"/>
    <w:rsid w:val="00194AFC"/>
    <w:rsid w:val="00196A4E"/>
    <w:rsid w:val="001A385C"/>
    <w:rsid w:val="001A57F7"/>
    <w:rsid w:val="001A7BE6"/>
    <w:rsid w:val="001B0505"/>
    <w:rsid w:val="001B5057"/>
    <w:rsid w:val="001C0C0C"/>
    <w:rsid w:val="001C1A26"/>
    <w:rsid w:val="001C4C5F"/>
    <w:rsid w:val="001D2625"/>
    <w:rsid w:val="001D31E7"/>
    <w:rsid w:val="001D66EE"/>
    <w:rsid w:val="001D7718"/>
    <w:rsid w:val="001E3CA1"/>
    <w:rsid w:val="001E79AE"/>
    <w:rsid w:val="00202890"/>
    <w:rsid w:val="00207C2D"/>
    <w:rsid w:val="0021162D"/>
    <w:rsid w:val="00212677"/>
    <w:rsid w:val="00217B31"/>
    <w:rsid w:val="00226697"/>
    <w:rsid w:val="002407D0"/>
    <w:rsid w:val="00252636"/>
    <w:rsid w:val="00261085"/>
    <w:rsid w:val="00266CD4"/>
    <w:rsid w:val="00280684"/>
    <w:rsid w:val="00281E18"/>
    <w:rsid w:val="002866A6"/>
    <w:rsid w:val="00286E1B"/>
    <w:rsid w:val="00293147"/>
    <w:rsid w:val="00293DAB"/>
    <w:rsid w:val="00294B8B"/>
    <w:rsid w:val="002B0902"/>
    <w:rsid w:val="002B12C1"/>
    <w:rsid w:val="002C07DA"/>
    <w:rsid w:val="002C097B"/>
    <w:rsid w:val="002C3D43"/>
    <w:rsid w:val="002D035E"/>
    <w:rsid w:val="002D49BD"/>
    <w:rsid w:val="002D54CA"/>
    <w:rsid w:val="002D57E8"/>
    <w:rsid w:val="002D70A5"/>
    <w:rsid w:val="002E7965"/>
    <w:rsid w:val="002F6FE1"/>
    <w:rsid w:val="003052FE"/>
    <w:rsid w:val="003079D9"/>
    <w:rsid w:val="003223F3"/>
    <w:rsid w:val="00324748"/>
    <w:rsid w:val="00342AF7"/>
    <w:rsid w:val="003448D7"/>
    <w:rsid w:val="00356DB9"/>
    <w:rsid w:val="0036507D"/>
    <w:rsid w:val="003656A6"/>
    <w:rsid w:val="003673F8"/>
    <w:rsid w:val="003769C0"/>
    <w:rsid w:val="0038117E"/>
    <w:rsid w:val="003831DB"/>
    <w:rsid w:val="00385A9F"/>
    <w:rsid w:val="003901C4"/>
    <w:rsid w:val="003918E9"/>
    <w:rsid w:val="0039241C"/>
    <w:rsid w:val="003A56AC"/>
    <w:rsid w:val="003A77F3"/>
    <w:rsid w:val="003A79C1"/>
    <w:rsid w:val="003B70C7"/>
    <w:rsid w:val="003D55A4"/>
    <w:rsid w:val="003D6205"/>
    <w:rsid w:val="003D67EA"/>
    <w:rsid w:val="003E4819"/>
    <w:rsid w:val="00402AB5"/>
    <w:rsid w:val="004046FE"/>
    <w:rsid w:val="00415537"/>
    <w:rsid w:val="00416539"/>
    <w:rsid w:val="0043659E"/>
    <w:rsid w:val="0044035E"/>
    <w:rsid w:val="00441619"/>
    <w:rsid w:val="00444694"/>
    <w:rsid w:val="004453B1"/>
    <w:rsid w:val="00456666"/>
    <w:rsid w:val="00461D94"/>
    <w:rsid w:val="00462337"/>
    <w:rsid w:val="00463C47"/>
    <w:rsid w:val="00465325"/>
    <w:rsid w:val="0046680B"/>
    <w:rsid w:val="004717A9"/>
    <w:rsid w:val="00471C87"/>
    <w:rsid w:val="00481B3B"/>
    <w:rsid w:val="0048450E"/>
    <w:rsid w:val="00485208"/>
    <w:rsid w:val="00491288"/>
    <w:rsid w:val="004A25D6"/>
    <w:rsid w:val="004A3393"/>
    <w:rsid w:val="004A65F7"/>
    <w:rsid w:val="004B4276"/>
    <w:rsid w:val="004C195F"/>
    <w:rsid w:val="004C5DC0"/>
    <w:rsid w:val="004D0400"/>
    <w:rsid w:val="004D0F3F"/>
    <w:rsid w:val="004D0FE6"/>
    <w:rsid w:val="004D2E58"/>
    <w:rsid w:val="004D61C0"/>
    <w:rsid w:val="004E005A"/>
    <w:rsid w:val="004E7A05"/>
    <w:rsid w:val="004E7B29"/>
    <w:rsid w:val="004E7D88"/>
    <w:rsid w:val="004F4E94"/>
    <w:rsid w:val="004F53E6"/>
    <w:rsid w:val="004F7A0F"/>
    <w:rsid w:val="005015C5"/>
    <w:rsid w:val="00514FE2"/>
    <w:rsid w:val="00520E65"/>
    <w:rsid w:val="00522128"/>
    <w:rsid w:val="00522135"/>
    <w:rsid w:val="00525D02"/>
    <w:rsid w:val="0052751B"/>
    <w:rsid w:val="00536418"/>
    <w:rsid w:val="0055137D"/>
    <w:rsid w:val="00576ABB"/>
    <w:rsid w:val="0058402A"/>
    <w:rsid w:val="00584E9D"/>
    <w:rsid w:val="005859EA"/>
    <w:rsid w:val="005876EB"/>
    <w:rsid w:val="005930A4"/>
    <w:rsid w:val="00593C05"/>
    <w:rsid w:val="00595B0F"/>
    <w:rsid w:val="00597FE9"/>
    <w:rsid w:val="005A4967"/>
    <w:rsid w:val="005A525B"/>
    <w:rsid w:val="005A5DDE"/>
    <w:rsid w:val="005A5E5C"/>
    <w:rsid w:val="005A694B"/>
    <w:rsid w:val="005B007B"/>
    <w:rsid w:val="005B39A6"/>
    <w:rsid w:val="005C0F97"/>
    <w:rsid w:val="005C12F2"/>
    <w:rsid w:val="005C43F6"/>
    <w:rsid w:val="005C73AC"/>
    <w:rsid w:val="005D1B51"/>
    <w:rsid w:val="005D5E30"/>
    <w:rsid w:val="005E086B"/>
    <w:rsid w:val="005E1885"/>
    <w:rsid w:val="005E2BCD"/>
    <w:rsid w:val="005F2474"/>
    <w:rsid w:val="005F2E28"/>
    <w:rsid w:val="006060A6"/>
    <w:rsid w:val="00607B8E"/>
    <w:rsid w:val="006106C6"/>
    <w:rsid w:val="00614E72"/>
    <w:rsid w:val="00623207"/>
    <w:rsid w:val="006244FB"/>
    <w:rsid w:val="00630B68"/>
    <w:rsid w:val="00632674"/>
    <w:rsid w:val="00635A1B"/>
    <w:rsid w:val="00645D5E"/>
    <w:rsid w:val="00646A3B"/>
    <w:rsid w:val="00660F1A"/>
    <w:rsid w:val="00675AA5"/>
    <w:rsid w:val="00680A7F"/>
    <w:rsid w:val="00682A2C"/>
    <w:rsid w:val="00686161"/>
    <w:rsid w:val="00686F5C"/>
    <w:rsid w:val="006A2D76"/>
    <w:rsid w:val="006B79E9"/>
    <w:rsid w:val="006C1CBC"/>
    <w:rsid w:val="006C2EEB"/>
    <w:rsid w:val="006C682D"/>
    <w:rsid w:val="006C7E84"/>
    <w:rsid w:val="006F0FA8"/>
    <w:rsid w:val="006F2901"/>
    <w:rsid w:val="006F6AEE"/>
    <w:rsid w:val="0071333D"/>
    <w:rsid w:val="00716AB6"/>
    <w:rsid w:val="0072014C"/>
    <w:rsid w:val="007204E2"/>
    <w:rsid w:val="00721C94"/>
    <w:rsid w:val="00721E4E"/>
    <w:rsid w:val="00727D1E"/>
    <w:rsid w:val="00732D37"/>
    <w:rsid w:val="00735033"/>
    <w:rsid w:val="00746923"/>
    <w:rsid w:val="0075052F"/>
    <w:rsid w:val="00773DAE"/>
    <w:rsid w:val="00780A11"/>
    <w:rsid w:val="007826CE"/>
    <w:rsid w:val="00790344"/>
    <w:rsid w:val="00793743"/>
    <w:rsid w:val="00796886"/>
    <w:rsid w:val="007D1493"/>
    <w:rsid w:val="007D34C9"/>
    <w:rsid w:val="007D35E0"/>
    <w:rsid w:val="007E0237"/>
    <w:rsid w:val="007F00E2"/>
    <w:rsid w:val="007F44A0"/>
    <w:rsid w:val="0080529E"/>
    <w:rsid w:val="008109D8"/>
    <w:rsid w:val="00810E79"/>
    <w:rsid w:val="00811226"/>
    <w:rsid w:val="00821F41"/>
    <w:rsid w:val="008271A0"/>
    <w:rsid w:val="008319F3"/>
    <w:rsid w:val="00841AA6"/>
    <w:rsid w:val="00845EDD"/>
    <w:rsid w:val="00846A55"/>
    <w:rsid w:val="00852358"/>
    <w:rsid w:val="00856379"/>
    <w:rsid w:val="0087064B"/>
    <w:rsid w:val="0087113F"/>
    <w:rsid w:val="00884F82"/>
    <w:rsid w:val="008964D5"/>
    <w:rsid w:val="008A3192"/>
    <w:rsid w:val="008A6B27"/>
    <w:rsid w:val="008B0AC0"/>
    <w:rsid w:val="008B5F95"/>
    <w:rsid w:val="008C2D47"/>
    <w:rsid w:val="008C59A6"/>
    <w:rsid w:val="008D4348"/>
    <w:rsid w:val="008E0E7A"/>
    <w:rsid w:val="008E423A"/>
    <w:rsid w:val="008F44DD"/>
    <w:rsid w:val="008F6C18"/>
    <w:rsid w:val="008F7E77"/>
    <w:rsid w:val="009021D3"/>
    <w:rsid w:val="009029E5"/>
    <w:rsid w:val="00902B25"/>
    <w:rsid w:val="00906D1A"/>
    <w:rsid w:val="00910FE4"/>
    <w:rsid w:val="00911BBD"/>
    <w:rsid w:val="00914257"/>
    <w:rsid w:val="0091492D"/>
    <w:rsid w:val="009206C6"/>
    <w:rsid w:val="00922957"/>
    <w:rsid w:val="00925EBA"/>
    <w:rsid w:val="00940FB1"/>
    <w:rsid w:val="00944CCF"/>
    <w:rsid w:val="00945039"/>
    <w:rsid w:val="0094652D"/>
    <w:rsid w:val="00947041"/>
    <w:rsid w:val="00947755"/>
    <w:rsid w:val="00950925"/>
    <w:rsid w:val="00950F48"/>
    <w:rsid w:val="00956C5A"/>
    <w:rsid w:val="009607BE"/>
    <w:rsid w:val="00961A73"/>
    <w:rsid w:val="00961F1C"/>
    <w:rsid w:val="00961FD2"/>
    <w:rsid w:val="00965574"/>
    <w:rsid w:val="00967B35"/>
    <w:rsid w:val="00974173"/>
    <w:rsid w:val="00981EB0"/>
    <w:rsid w:val="009849ED"/>
    <w:rsid w:val="00986955"/>
    <w:rsid w:val="00987E64"/>
    <w:rsid w:val="00990B37"/>
    <w:rsid w:val="009938FC"/>
    <w:rsid w:val="009A156C"/>
    <w:rsid w:val="009A38E7"/>
    <w:rsid w:val="009A7138"/>
    <w:rsid w:val="009C0C06"/>
    <w:rsid w:val="009C4FF0"/>
    <w:rsid w:val="009D6C33"/>
    <w:rsid w:val="009F226B"/>
    <w:rsid w:val="009F317D"/>
    <w:rsid w:val="00A00607"/>
    <w:rsid w:val="00A04CBF"/>
    <w:rsid w:val="00A06CCD"/>
    <w:rsid w:val="00A15558"/>
    <w:rsid w:val="00A22AD8"/>
    <w:rsid w:val="00A26300"/>
    <w:rsid w:val="00A32892"/>
    <w:rsid w:val="00A37EE9"/>
    <w:rsid w:val="00A4515E"/>
    <w:rsid w:val="00A52249"/>
    <w:rsid w:val="00A67570"/>
    <w:rsid w:val="00A7246C"/>
    <w:rsid w:val="00A7666E"/>
    <w:rsid w:val="00A93899"/>
    <w:rsid w:val="00A97D02"/>
    <w:rsid w:val="00AB0C32"/>
    <w:rsid w:val="00AC3704"/>
    <w:rsid w:val="00AC77BE"/>
    <w:rsid w:val="00AD1AF0"/>
    <w:rsid w:val="00AD3B15"/>
    <w:rsid w:val="00AD6EED"/>
    <w:rsid w:val="00AE0273"/>
    <w:rsid w:val="00AE0B55"/>
    <w:rsid w:val="00AE1988"/>
    <w:rsid w:val="00AE2A6D"/>
    <w:rsid w:val="00AE4C19"/>
    <w:rsid w:val="00AF28F7"/>
    <w:rsid w:val="00AF2EDC"/>
    <w:rsid w:val="00AF73F7"/>
    <w:rsid w:val="00B06021"/>
    <w:rsid w:val="00B1080F"/>
    <w:rsid w:val="00B11DAF"/>
    <w:rsid w:val="00B12E31"/>
    <w:rsid w:val="00B24C55"/>
    <w:rsid w:val="00B2535D"/>
    <w:rsid w:val="00B25603"/>
    <w:rsid w:val="00B346C2"/>
    <w:rsid w:val="00B40D6C"/>
    <w:rsid w:val="00B423EF"/>
    <w:rsid w:val="00B43D0A"/>
    <w:rsid w:val="00B46365"/>
    <w:rsid w:val="00B505BB"/>
    <w:rsid w:val="00B573AF"/>
    <w:rsid w:val="00B633C0"/>
    <w:rsid w:val="00B70108"/>
    <w:rsid w:val="00B72AB3"/>
    <w:rsid w:val="00B80E24"/>
    <w:rsid w:val="00B86768"/>
    <w:rsid w:val="00BA0E05"/>
    <w:rsid w:val="00BA2E2E"/>
    <w:rsid w:val="00BA5BB1"/>
    <w:rsid w:val="00BA5E21"/>
    <w:rsid w:val="00BA6336"/>
    <w:rsid w:val="00BB3771"/>
    <w:rsid w:val="00BB4663"/>
    <w:rsid w:val="00BC013A"/>
    <w:rsid w:val="00BC3C17"/>
    <w:rsid w:val="00BC3C1C"/>
    <w:rsid w:val="00BD144E"/>
    <w:rsid w:val="00BD26FE"/>
    <w:rsid w:val="00BD4F05"/>
    <w:rsid w:val="00BE092F"/>
    <w:rsid w:val="00BE1558"/>
    <w:rsid w:val="00BE60B5"/>
    <w:rsid w:val="00BF1684"/>
    <w:rsid w:val="00C070CA"/>
    <w:rsid w:val="00C17B16"/>
    <w:rsid w:val="00C20008"/>
    <w:rsid w:val="00C2659A"/>
    <w:rsid w:val="00C30480"/>
    <w:rsid w:val="00C44570"/>
    <w:rsid w:val="00C51487"/>
    <w:rsid w:val="00C54226"/>
    <w:rsid w:val="00C564D8"/>
    <w:rsid w:val="00C61248"/>
    <w:rsid w:val="00C6408A"/>
    <w:rsid w:val="00C64B3E"/>
    <w:rsid w:val="00C73E40"/>
    <w:rsid w:val="00C75B24"/>
    <w:rsid w:val="00C8591A"/>
    <w:rsid w:val="00CA03AE"/>
    <w:rsid w:val="00CA39BF"/>
    <w:rsid w:val="00CA4563"/>
    <w:rsid w:val="00CA488B"/>
    <w:rsid w:val="00CB5C64"/>
    <w:rsid w:val="00CC723D"/>
    <w:rsid w:val="00CD0698"/>
    <w:rsid w:val="00CF6975"/>
    <w:rsid w:val="00D00557"/>
    <w:rsid w:val="00D0357B"/>
    <w:rsid w:val="00D12561"/>
    <w:rsid w:val="00D309C0"/>
    <w:rsid w:val="00D327AD"/>
    <w:rsid w:val="00D35844"/>
    <w:rsid w:val="00D36F62"/>
    <w:rsid w:val="00D52E1F"/>
    <w:rsid w:val="00D64518"/>
    <w:rsid w:val="00D73635"/>
    <w:rsid w:val="00D82C85"/>
    <w:rsid w:val="00D84C56"/>
    <w:rsid w:val="00D95B8B"/>
    <w:rsid w:val="00D977FE"/>
    <w:rsid w:val="00DA3A08"/>
    <w:rsid w:val="00DA7D49"/>
    <w:rsid w:val="00DC03A7"/>
    <w:rsid w:val="00DC0F9D"/>
    <w:rsid w:val="00DC6E9E"/>
    <w:rsid w:val="00DE78A0"/>
    <w:rsid w:val="00DF1446"/>
    <w:rsid w:val="00DF17E4"/>
    <w:rsid w:val="00DF5794"/>
    <w:rsid w:val="00E02C8F"/>
    <w:rsid w:val="00E13AC8"/>
    <w:rsid w:val="00E170D1"/>
    <w:rsid w:val="00E303D9"/>
    <w:rsid w:val="00E32D0C"/>
    <w:rsid w:val="00E34904"/>
    <w:rsid w:val="00E37628"/>
    <w:rsid w:val="00E41846"/>
    <w:rsid w:val="00E42632"/>
    <w:rsid w:val="00E4275C"/>
    <w:rsid w:val="00E450B5"/>
    <w:rsid w:val="00E52973"/>
    <w:rsid w:val="00E65A1A"/>
    <w:rsid w:val="00E70691"/>
    <w:rsid w:val="00E72D87"/>
    <w:rsid w:val="00E73EEF"/>
    <w:rsid w:val="00E74BBC"/>
    <w:rsid w:val="00E756AE"/>
    <w:rsid w:val="00E7670B"/>
    <w:rsid w:val="00E85DA8"/>
    <w:rsid w:val="00E870FC"/>
    <w:rsid w:val="00E90BFE"/>
    <w:rsid w:val="00E94A29"/>
    <w:rsid w:val="00E97D5B"/>
    <w:rsid w:val="00EA52D1"/>
    <w:rsid w:val="00EB4A6A"/>
    <w:rsid w:val="00EC340A"/>
    <w:rsid w:val="00EC3FDE"/>
    <w:rsid w:val="00EC5BCE"/>
    <w:rsid w:val="00EC66B3"/>
    <w:rsid w:val="00EC77D6"/>
    <w:rsid w:val="00EE31E4"/>
    <w:rsid w:val="00EE5F52"/>
    <w:rsid w:val="00EF0507"/>
    <w:rsid w:val="00EF2DF2"/>
    <w:rsid w:val="00EF577E"/>
    <w:rsid w:val="00EF7C9F"/>
    <w:rsid w:val="00F0790D"/>
    <w:rsid w:val="00F13341"/>
    <w:rsid w:val="00F24847"/>
    <w:rsid w:val="00F264C1"/>
    <w:rsid w:val="00F42256"/>
    <w:rsid w:val="00F4528C"/>
    <w:rsid w:val="00F50926"/>
    <w:rsid w:val="00F608B9"/>
    <w:rsid w:val="00F63BD1"/>
    <w:rsid w:val="00F6514F"/>
    <w:rsid w:val="00F65942"/>
    <w:rsid w:val="00F70E94"/>
    <w:rsid w:val="00F72CD6"/>
    <w:rsid w:val="00F75180"/>
    <w:rsid w:val="00F87FD0"/>
    <w:rsid w:val="00FA44AE"/>
    <w:rsid w:val="00FA5777"/>
    <w:rsid w:val="00FB1D0D"/>
    <w:rsid w:val="00FC409D"/>
    <w:rsid w:val="00FD78F6"/>
    <w:rsid w:val="00FE27B8"/>
    <w:rsid w:val="00FF16CF"/>
    <w:rsid w:val="00FF3729"/>
    <w:rsid w:val="00FF4664"/>
    <w:rsid w:val="00FF55E9"/>
    <w:rsid w:val="00FF5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4B8B"/>
    <w:pPr>
      <w:suppressAutoHyphens/>
      <w:jc w:val="both"/>
    </w:pPr>
    <w:rPr>
      <w:rFonts w:ascii="Arial" w:eastAsia="Times New Roman" w:hAnsi="Arial" w:cs="Arial"/>
      <w:lang w:eastAsia="ar-SA"/>
    </w:rPr>
  </w:style>
  <w:style w:type="paragraph" w:styleId="Nadpis1">
    <w:name w:val="heading 1"/>
    <w:aliases w:val="kapitola,Chapter,NADPIS1,adpis 1,Kapitola,Kapitola1,Kapitola2,Kapitola3,Kapitola4,Kapitola5,Kapitola11,Kapitola21,Kapitola31,Kapitola41,Kapitola6,Kapitola12,Kapitola22,Kapitola32,Kapitola42,Kapitola51,Kapitola111,Kapitola211,Kapitola311,h1,F8"/>
    <w:basedOn w:val="Normln"/>
    <w:link w:val="Nadpis1Char"/>
    <w:uiPriority w:val="99"/>
    <w:qFormat/>
    <w:rsid w:val="00906D1A"/>
    <w:pPr>
      <w:keepNext/>
      <w:numPr>
        <w:numId w:val="3"/>
      </w:numPr>
      <w:suppressAutoHyphens w:val="0"/>
      <w:spacing w:before="240" w:after="60"/>
      <w:jc w:val="left"/>
      <w:outlineLvl w:val="0"/>
    </w:pPr>
    <w:rPr>
      <w:rFonts w:eastAsia="Calibri"/>
      <w:sz w:val="22"/>
      <w:szCs w:val="22"/>
      <w:lang w:eastAsia="cs-CZ"/>
    </w:rPr>
  </w:style>
  <w:style w:type="paragraph" w:styleId="Nadpis2">
    <w:name w:val="heading 2"/>
    <w:aliases w:val="Outline2 Char,HAA-Section Char,Sub Heading Char,ignorer2 Char,Nadpis_2 Char,adpis 2 Char,Heading 2 Char,Nadpis 2 úroveň Char,Outline2,HAA-Section,Sub Heading,ignorer2,Nadpis_2,adpis 2,Nadpis 2 úroveň Char Char,Nadpis 2 úroveň,h2"/>
    <w:basedOn w:val="Normln"/>
    <w:link w:val="Nadpis2Char"/>
    <w:uiPriority w:val="99"/>
    <w:qFormat/>
    <w:rsid w:val="00906D1A"/>
    <w:pPr>
      <w:numPr>
        <w:ilvl w:val="1"/>
        <w:numId w:val="3"/>
      </w:numPr>
      <w:suppressAutoHyphens w:val="0"/>
      <w:spacing w:before="240" w:after="60"/>
      <w:outlineLvl w:val="1"/>
    </w:pPr>
    <w:rPr>
      <w:rFonts w:eastAsia="Calibri"/>
      <w:sz w:val="22"/>
      <w:szCs w:val="22"/>
      <w:lang w:eastAsia="cs-CZ"/>
    </w:rPr>
  </w:style>
  <w:style w:type="paragraph" w:styleId="Nadpis3">
    <w:name w:val="heading 3"/>
    <w:aliases w:val="Nadpis 3 Char2,Nadpis 3 Char1 Char,Nadpis 3 Char Char Char,Obyeajný Char Char Char,H3 Char Char Char,Obyeajný Char1 Char,H3 Char1 Char,Styl Nadpis 3 Char Char Char,Heading 3 Char2 Char Char,Heading 3 Char Char1 Char Char,Nadpis 3 Char1,H3 Cha"/>
    <w:basedOn w:val="Normln"/>
    <w:link w:val="Nadpis3Char"/>
    <w:uiPriority w:val="99"/>
    <w:qFormat/>
    <w:rsid w:val="00906D1A"/>
    <w:pPr>
      <w:keepNext/>
      <w:numPr>
        <w:ilvl w:val="2"/>
        <w:numId w:val="3"/>
      </w:numPr>
      <w:suppressAutoHyphens w:val="0"/>
      <w:spacing w:before="240" w:after="60"/>
      <w:jc w:val="left"/>
      <w:outlineLvl w:val="2"/>
    </w:pPr>
    <w:rPr>
      <w:rFonts w:eastAsia="Calibri"/>
      <w:sz w:val="22"/>
      <w:szCs w:val="22"/>
      <w:lang w:eastAsia="cs-CZ"/>
    </w:rPr>
  </w:style>
  <w:style w:type="paragraph" w:styleId="Nadpis4">
    <w:name w:val="heading 4"/>
    <w:aliases w:val="1.podnadpis,H4,Heading 4 Char2,Heading 4 Char1 Char,Heading 4 Char Char Char,Heading 4 Char Char1,1-1,Odstavec 1,Odstavec 11,Odstavec 12,Odstavec 13,Odstavec 14,Odstavec 111,Odstavec 121,Odstavec 131,Odstavec 15,Odstavec 141,V_Hea"/>
    <w:basedOn w:val="Normln"/>
    <w:link w:val="Nadpis4Char"/>
    <w:uiPriority w:val="99"/>
    <w:qFormat/>
    <w:rsid w:val="00906D1A"/>
    <w:pPr>
      <w:keepNext/>
      <w:numPr>
        <w:ilvl w:val="3"/>
        <w:numId w:val="3"/>
      </w:numPr>
      <w:suppressAutoHyphens w:val="0"/>
      <w:spacing w:before="240" w:after="60"/>
      <w:jc w:val="left"/>
      <w:outlineLvl w:val="3"/>
    </w:pPr>
    <w:rPr>
      <w:rFonts w:eastAsia="Calibri" w:cs="Times New Roman"/>
      <w:sz w:val="28"/>
      <w:szCs w:val="28"/>
      <w:lang w:eastAsia="cs-CZ"/>
    </w:rPr>
  </w:style>
  <w:style w:type="paragraph" w:styleId="Nadpis5">
    <w:name w:val="heading 5"/>
    <w:aliases w:val="_2.podnadpis"/>
    <w:basedOn w:val="Normln"/>
    <w:link w:val="Nadpis5Char"/>
    <w:uiPriority w:val="99"/>
    <w:qFormat/>
    <w:rsid w:val="00906D1A"/>
    <w:pPr>
      <w:numPr>
        <w:ilvl w:val="4"/>
        <w:numId w:val="3"/>
      </w:numPr>
      <w:suppressAutoHyphens w:val="0"/>
      <w:spacing w:before="240" w:after="60"/>
      <w:jc w:val="left"/>
      <w:outlineLvl w:val="4"/>
    </w:pPr>
    <w:rPr>
      <w:rFonts w:eastAsia="Calibri" w:cs="Times New Roman"/>
      <w:i/>
      <w:iCs/>
      <w:sz w:val="26"/>
      <w:szCs w:val="26"/>
      <w:lang w:eastAsia="cs-CZ"/>
    </w:rPr>
  </w:style>
  <w:style w:type="paragraph" w:styleId="Nadpis6">
    <w:name w:val="heading 6"/>
    <w:basedOn w:val="Normln"/>
    <w:link w:val="Nadpis6Char"/>
    <w:uiPriority w:val="99"/>
    <w:qFormat/>
    <w:rsid w:val="00906D1A"/>
    <w:pPr>
      <w:numPr>
        <w:ilvl w:val="5"/>
        <w:numId w:val="3"/>
      </w:numPr>
      <w:suppressAutoHyphens w:val="0"/>
      <w:spacing w:before="240" w:after="60"/>
      <w:jc w:val="left"/>
      <w:outlineLvl w:val="5"/>
    </w:pPr>
    <w:rPr>
      <w:rFonts w:eastAsia="Calibri" w:cs="Times New Roman"/>
      <w:b/>
      <w:bCs/>
      <w:sz w:val="22"/>
      <w:szCs w:val="22"/>
      <w:lang w:eastAsia="cs-CZ"/>
    </w:rPr>
  </w:style>
  <w:style w:type="paragraph" w:styleId="Nadpis7">
    <w:name w:val="heading 7"/>
    <w:basedOn w:val="Normln"/>
    <w:link w:val="Nadpis7Char"/>
    <w:uiPriority w:val="99"/>
    <w:qFormat/>
    <w:rsid w:val="00906D1A"/>
    <w:pPr>
      <w:numPr>
        <w:ilvl w:val="6"/>
        <w:numId w:val="3"/>
      </w:numPr>
      <w:suppressAutoHyphens w:val="0"/>
      <w:spacing w:before="240" w:after="60"/>
      <w:jc w:val="left"/>
      <w:outlineLvl w:val="6"/>
    </w:pPr>
    <w:rPr>
      <w:rFonts w:eastAsia="Calibri" w:cs="Times New Roman"/>
      <w:sz w:val="24"/>
      <w:szCs w:val="24"/>
      <w:lang w:eastAsia="cs-CZ"/>
    </w:rPr>
  </w:style>
  <w:style w:type="paragraph" w:styleId="Nadpis8">
    <w:name w:val="heading 8"/>
    <w:basedOn w:val="Normln"/>
    <w:link w:val="Nadpis8Char"/>
    <w:uiPriority w:val="99"/>
    <w:qFormat/>
    <w:rsid w:val="00906D1A"/>
    <w:pPr>
      <w:numPr>
        <w:ilvl w:val="7"/>
        <w:numId w:val="3"/>
      </w:numPr>
      <w:suppressAutoHyphens w:val="0"/>
      <w:spacing w:before="240" w:after="60"/>
      <w:jc w:val="left"/>
      <w:outlineLvl w:val="7"/>
    </w:pPr>
    <w:rPr>
      <w:rFonts w:eastAsia="Calibri" w:cs="Times New Roman"/>
      <w:i/>
      <w:iCs/>
      <w:sz w:val="24"/>
      <w:szCs w:val="24"/>
      <w:lang w:eastAsia="cs-CZ"/>
    </w:rPr>
  </w:style>
  <w:style w:type="paragraph" w:styleId="Nadpis9">
    <w:name w:val="heading 9"/>
    <w:aliases w:val="Nadpis 91"/>
    <w:basedOn w:val="Normln"/>
    <w:link w:val="Nadpis9Char"/>
    <w:uiPriority w:val="99"/>
    <w:qFormat/>
    <w:rsid w:val="00906D1A"/>
    <w:pPr>
      <w:numPr>
        <w:ilvl w:val="8"/>
        <w:numId w:val="3"/>
      </w:numPr>
      <w:suppressAutoHyphens w:val="0"/>
      <w:spacing w:before="240" w:after="60"/>
      <w:jc w:val="left"/>
      <w:outlineLvl w:val="8"/>
    </w:pPr>
    <w:rPr>
      <w:rFonts w:eastAsia="Calibri"/>
      <w:sz w:val="22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Chapter Char,NADPIS1 Char,adpis 1 Char,Kapitola Char,Kapitola1 Char,Kapitola2 Char,Kapitola3 Char,Kapitola4 Char,Kapitola5 Char,Kapitola11 Char,Kapitola21 Char,Kapitola31 Char,Kapitola41 Char,Kapitola6 Char,Kapitola12 Char"/>
    <w:basedOn w:val="Standardnpsmoodstavce"/>
    <w:link w:val="Nadpis1"/>
    <w:uiPriority w:val="99"/>
    <w:rsid w:val="00906D1A"/>
    <w:rPr>
      <w:rFonts w:ascii="Arial" w:hAnsi="Arial" w:cs="Arial"/>
      <w:sz w:val="22"/>
      <w:szCs w:val="22"/>
    </w:rPr>
  </w:style>
  <w:style w:type="character" w:customStyle="1" w:styleId="Nadpis2Char">
    <w:name w:val="Nadpis 2 Char"/>
    <w:aliases w:val="Outline2 Char Char,HAA-Section Char Char,Sub Heading Char Char,ignorer2 Char Char,Nadpis_2 Char Char,adpis 2 Char Char,Heading 2 Char Char,Nadpis 2 úroveň Char Char1,Outline2 Char1,HAA-Section Char1,Sub Heading Char1,ignorer2 Char1,h2 Char"/>
    <w:basedOn w:val="Standardnpsmoodstavce"/>
    <w:link w:val="Nadpis2"/>
    <w:uiPriority w:val="99"/>
    <w:rsid w:val="00906D1A"/>
    <w:rPr>
      <w:rFonts w:ascii="Arial" w:hAnsi="Arial" w:cs="Arial"/>
      <w:sz w:val="22"/>
      <w:szCs w:val="22"/>
    </w:rPr>
  </w:style>
  <w:style w:type="character" w:customStyle="1" w:styleId="Nadpis3Char">
    <w:name w:val="Nadpis 3 Char"/>
    <w:aliases w:val="Nadpis 3 Char2 Char,Nadpis 3 Char1 Char Char,Nadpis 3 Char Char Char Char,Obyeajný Char Char Char Char,H3 Char Char Char Char,Obyeajný Char1 Char Char,H3 Char1 Char Char,Styl Nadpis 3 Char Char Char Char,Heading 3 Char2 Char Char Char"/>
    <w:basedOn w:val="Standardnpsmoodstavce"/>
    <w:link w:val="Nadpis3"/>
    <w:uiPriority w:val="99"/>
    <w:rsid w:val="00906D1A"/>
    <w:rPr>
      <w:rFonts w:ascii="Arial" w:hAnsi="Arial" w:cs="Arial"/>
      <w:sz w:val="22"/>
      <w:szCs w:val="22"/>
    </w:rPr>
  </w:style>
  <w:style w:type="character" w:customStyle="1" w:styleId="Heading4Char">
    <w:name w:val="Heading 4 Char"/>
    <w:aliases w:val="1.podnadpis Char,H4 Char,Heading 4 Char2 Char,Heading 4 Char1 Char Char,Heading 4 Char Char Char Char,Heading 4 Char Char1 Char,1-1 Char,Odstavec 1 Char,Odstavec 11 Char,Odstavec 12 Char,Odstavec 13 Char,Odstavec 14 Char,Odstavec 111 Char"/>
    <w:basedOn w:val="Standardnpsmoodstavce"/>
    <w:uiPriority w:val="9"/>
    <w:semiHidden/>
    <w:rsid w:val="00B463E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aliases w:val="_2.podnadpis Char"/>
    <w:basedOn w:val="Standardnpsmoodstavce"/>
    <w:link w:val="Nadpis5"/>
    <w:uiPriority w:val="99"/>
    <w:rsid w:val="00906D1A"/>
    <w:rPr>
      <w:rFonts w:ascii="Arial" w:hAnsi="Arial"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906D1A"/>
    <w:rPr>
      <w:rFonts w:ascii="Arial" w:hAnsi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9"/>
    <w:rsid w:val="00906D1A"/>
    <w:rPr>
      <w:rFonts w:ascii="Arial" w:hAnsi="Arial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rsid w:val="00906D1A"/>
    <w:rPr>
      <w:rFonts w:ascii="Arial" w:hAnsi="Arial"/>
      <w:i/>
      <w:iCs/>
      <w:sz w:val="24"/>
      <w:szCs w:val="24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9"/>
    <w:rsid w:val="00906D1A"/>
    <w:rPr>
      <w:rFonts w:ascii="Arial" w:hAnsi="Arial" w:cs="Arial"/>
      <w:sz w:val="22"/>
      <w:szCs w:val="22"/>
    </w:rPr>
  </w:style>
  <w:style w:type="paragraph" w:styleId="Zkladntext">
    <w:name w:val="Body Text"/>
    <w:basedOn w:val="Normln"/>
    <w:link w:val="ZkladntextChar"/>
    <w:uiPriority w:val="99"/>
    <w:rsid w:val="00294B8B"/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4B8B"/>
    <w:rPr>
      <w:rFonts w:ascii="Arial" w:hAnsi="Arial" w:cs="Arial"/>
      <w:b/>
      <w:bCs/>
      <w:sz w:val="20"/>
      <w:szCs w:val="20"/>
      <w:lang w:eastAsia="ar-SA" w:bidi="ar-SA"/>
    </w:rPr>
  </w:style>
  <w:style w:type="paragraph" w:styleId="Nzev">
    <w:name w:val="Title"/>
    <w:basedOn w:val="Normln"/>
    <w:next w:val="Podtitul"/>
    <w:link w:val="NzevChar"/>
    <w:uiPriority w:val="99"/>
    <w:qFormat/>
    <w:rsid w:val="00294B8B"/>
    <w:pPr>
      <w:spacing w:line="264" w:lineRule="auto"/>
      <w:jc w:val="center"/>
    </w:pPr>
    <w:rPr>
      <w:rFonts w:ascii="Times New Roman" w:hAnsi="Times New Roman" w:cs="Times New Roman"/>
      <w:b/>
      <w:bCs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99"/>
    <w:rsid w:val="00294B8B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Podtitul">
    <w:name w:val="Subtitle"/>
    <w:basedOn w:val="Normln"/>
    <w:next w:val="Zkladntext"/>
    <w:link w:val="PodtitulChar"/>
    <w:uiPriority w:val="99"/>
    <w:qFormat/>
    <w:rsid w:val="00294B8B"/>
    <w:rPr>
      <w:rFonts w:ascii="Times New Roman" w:hAnsi="Times New Roman" w:cs="Times New Roman"/>
      <w:b/>
      <w:bCs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99"/>
    <w:rsid w:val="00294B8B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styleId="Zhlav">
    <w:name w:val="header"/>
    <w:basedOn w:val="Normln"/>
    <w:link w:val="ZhlavChar"/>
    <w:uiPriority w:val="99"/>
    <w:rsid w:val="004D61C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D61C0"/>
    <w:rPr>
      <w:rFonts w:ascii="Arial" w:hAnsi="Arial" w:cs="Arial"/>
      <w:sz w:val="20"/>
      <w:szCs w:val="20"/>
      <w:lang w:eastAsia="ar-SA" w:bidi="ar-SA"/>
    </w:rPr>
  </w:style>
  <w:style w:type="paragraph" w:styleId="Zpat">
    <w:name w:val="footer"/>
    <w:basedOn w:val="Normln"/>
    <w:link w:val="ZpatChar"/>
    <w:uiPriority w:val="99"/>
    <w:rsid w:val="004D61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D61C0"/>
    <w:rPr>
      <w:rFonts w:ascii="Arial" w:hAnsi="Arial" w:cs="Arial"/>
      <w:sz w:val="20"/>
      <w:szCs w:val="20"/>
      <w:lang w:eastAsia="ar-SA" w:bidi="ar-SA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441619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Smlouva-Odst. Char"/>
    <w:basedOn w:val="Standardnpsmoodstavce"/>
    <w:link w:val="Odstavecseseznamem"/>
    <w:uiPriority w:val="99"/>
    <w:rsid w:val="00441619"/>
    <w:rPr>
      <w:rFonts w:ascii="Calibri" w:eastAsia="Times New Roman" w:hAnsi="Calibri" w:cs="Calibri"/>
    </w:rPr>
  </w:style>
  <w:style w:type="paragraph" w:styleId="Bezmezer">
    <w:name w:val="No Spacing"/>
    <w:link w:val="BezmezerChar"/>
    <w:uiPriority w:val="1"/>
    <w:qFormat/>
    <w:rsid w:val="00441619"/>
    <w:rPr>
      <w:rFonts w:cs="Calibri"/>
      <w:sz w:val="22"/>
      <w:szCs w:val="22"/>
      <w:lang w:eastAsia="en-US"/>
    </w:rPr>
  </w:style>
  <w:style w:type="character" w:styleId="Siln">
    <w:name w:val="Strong"/>
    <w:basedOn w:val="Standardnpsmoodstavce"/>
    <w:uiPriority w:val="99"/>
    <w:qFormat/>
    <w:rsid w:val="00441619"/>
    <w:rPr>
      <w:b/>
      <w:bCs/>
    </w:rPr>
  </w:style>
  <w:style w:type="paragraph" w:customStyle="1" w:styleId="Default">
    <w:name w:val="Default"/>
    <w:uiPriority w:val="99"/>
    <w:rsid w:val="001149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tsubjname">
    <w:name w:val="tsubjname"/>
    <w:basedOn w:val="Standardnpsmoodstavce"/>
    <w:rsid w:val="006C682D"/>
  </w:style>
  <w:style w:type="paragraph" w:styleId="Textbubliny">
    <w:name w:val="Balloon Text"/>
    <w:basedOn w:val="Normln"/>
    <w:link w:val="TextbublinyChar"/>
    <w:uiPriority w:val="99"/>
    <w:semiHidden/>
    <w:rsid w:val="002D54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54CA"/>
    <w:rPr>
      <w:rFonts w:ascii="Tahoma" w:hAnsi="Tahoma" w:cs="Tahoma"/>
      <w:sz w:val="16"/>
      <w:szCs w:val="16"/>
      <w:lang w:eastAsia="ar-SA" w:bidi="ar-SA"/>
    </w:rPr>
  </w:style>
  <w:style w:type="character" w:styleId="Hypertextovodkaz">
    <w:name w:val="Hyperlink"/>
    <w:basedOn w:val="Standardnpsmoodstavce"/>
    <w:uiPriority w:val="99"/>
    <w:rsid w:val="0039241C"/>
    <w:rPr>
      <w:rFonts w:cs="Times New Roman"/>
      <w:color w:val="0000FF"/>
      <w:u w:val="single"/>
    </w:rPr>
  </w:style>
  <w:style w:type="character" w:customStyle="1" w:styleId="Nadpis4Char">
    <w:name w:val="Nadpis 4 Char"/>
    <w:aliases w:val="1.podnadpis Char1,H4 Char1,Heading 4 Char2 Char1,Heading 4 Char1 Char Char1,Heading 4 Char Char Char Char1,Heading 4 Char Char1 Char1,1-1 Char1,Odstavec 1 Char1,Odstavec 11 Char1,Odstavec 12 Char1,Odstavec 13 Char1,Odstavec 14 Char1"/>
    <w:basedOn w:val="Standardnpsmoodstavce"/>
    <w:link w:val="Nadpis4"/>
    <w:uiPriority w:val="99"/>
    <w:rsid w:val="00906D1A"/>
    <w:rPr>
      <w:rFonts w:ascii="Arial" w:hAnsi="Arial"/>
      <w:sz w:val="28"/>
      <w:szCs w:val="28"/>
    </w:rPr>
  </w:style>
  <w:style w:type="paragraph" w:styleId="Normlnweb">
    <w:name w:val="Normal (Web)"/>
    <w:basedOn w:val="Normln"/>
    <w:uiPriority w:val="99"/>
    <w:rsid w:val="00BA2E2E"/>
    <w:pPr>
      <w:suppressAutoHyphens w:val="0"/>
      <w:jc w:val="left"/>
    </w:pPr>
    <w:rPr>
      <w:rFonts w:eastAsia="Calibri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A2E2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A2E2E"/>
    <w:pPr>
      <w:suppressAutoHyphens w:val="0"/>
      <w:jc w:val="left"/>
    </w:pPr>
    <w:rPr>
      <w:sz w:val="22"/>
      <w:szCs w:val="22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2E2E"/>
    <w:rPr>
      <w:rFonts w:ascii="Arial" w:hAnsi="Arial" w:cs="Arial"/>
      <w:sz w:val="20"/>
      <w:szCs w:val="20"/>
      <w:lang w:eastAsia="cs-CZ"/>
    </w:rPr>
  </w:style>
  <w:style w:type="table" w:styleId="Mkatabulky">
    <w:name w:val="Table Grid"/>
    <w:basedOn w:val="Normlntabulka"/>
    <w:uiPriority w:val="99"/>
    <w:rsid w:val="00BA2E2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C3C17"/>
    <w:pPr>
      <w:suppressAutoHyphens/>
      <w:jc w:val="both"/>
    </w:pPr>
    <w:rPr>
      <w:b/>
      <w:bCs/>
      <w:sz w:val="20"/>
      <w:szCs w:val="20"/>
      <w:lang w:eastAsia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3C17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detail">
    <w:name w:val="detail"/>
    <w:basedOn w:val="Standardnpsmoodstavce"/>
    <w:uiPriority w:val="99"/>
    <w:rsid w:val="00965574"/>
    <w:rPr>
      <w:rFonts w:cs="Times New Roman"/>
    </w:rPr>
  </w:style>
  <w:style w:type="paragraph" w:customStyle="1" w:styleId="NadpisVZ1">
    <w:name w:val="Nadpis VZ 1"/>
    <w:basedOn w:val="Odstavecseseznamem"/>
    <w:link w:val="NadpisVZ1Char"/>
    <w:uiPriority w:val="99"/>
    <w:rsid w:val="00B06021"/>
    <w:pPr>
      <w:numPr>
        <w:numId w:val="4"/>
      </w:numPr>
      <w:shd w:val="clear" w:color="auto" w:fill="BFBFBF"/>
      <w:spacing w:after="0" w:line="240" w:lineRule="auto"/>
      <w:jc w:val="center"/>
    </w:pPr>
    <w:rPr>
      <w:rFonts w:ascii="Arial" w:eastAsia="Times New Roman" w:hAnsi="Arial" w:cs="Arial"/>
      <w:b/>
      <w:bCs/>
      <w:color w:val="0000FF"/>
      <w:sz w:val="24"/>
      <w:szCs w:val="24"/>
      <w:lang w:eastAsia="cs-CZ"/>
    </w:rPr>
  </w:style>
  <w:style w:type="paragraph" w:customStyle="1" w:styleId="NadpisVZ2">
    <w:name w:val="Nadpis VZ 2"/>
    <w:basedOn w:val="Odstavecseseznamem"/>
    <w:uiPriority w:val="99"/>
    <w:rsid w:val="00B06021"/>
    <w:pPr>
      <w:numPr>
        <w:ilvl w:val="1"/>
        <w:numId w:val="4"/>
      </w:numPr>
      <w:spacing w:after="0" w:line="240" w:lineRule="auto"/>
      <w:ind w:left="567" w:hanging="567"/>
    </w:pPr>
    <w:rPr>
      <w:rFonts w:ascii="Arial" w:eastAsia="Times New Roman" w:hAnsi="Arial" w:cs="Arial"/>
      <w:b/>
      <w:bCs/>
      <w:color w:val="0000FF"/>
      <w:u w:val="single"/>
      <w:lang w:eastAsia="cs-CZ"/>
    </w:rPr>
  </w:style>
  <w:style w:type="character" w:customStyle="1" w:styleId="NadpisVZ1Char">
    <w:name w:val="Nadpis VZ 1 Char"/>
    <w:basedOn w:val="OdstavecseseznamemChar"/>
    <w:link w:val="NadpisVZ1"/>
    <w:uiPriority w:val="99"/>
    <w:rsid w:val="00B06021"/>
    <w:rPr>
      <w:rFonts w:ascii="Arial" w:eastAsia="Times New Roman" w:hAnsi="Arial" w:cs="Arial"/>
      <w:b/>
      <w:bCs/>
      <w:color w:val="0000FF"/>
      <w:sz w:val="24"/>
      <w:szCs w:val="24"/>
      <w:shd w:val="clear" w:color="auto" w:fill="BFBFBF"/>
    </w:rPr>
  </w:style>
  <w:style w:type="paragraph" w:customStyle="1" w:styleId="NadpisVZ3">
    <w:name w:val="Nadpis VZ 3"/>
    <w:basedOn w:val="NadpisVZ2"/>
    <w:uiPriority w:val="99"/>
    <w:rsid w:val="00B0602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szCs w:val="20"/>
      <w:u w:val="none"/>
    </w:rPr>
  </w:style>
  <w:style w:type="paragraph" w:customStyle="1" w:styleId="AAOdstavec">
    <w:name w:val="AA_Odstavec"/>
    <w:basedOn w:val="Normln"/>
    <w:link w:val="AAOdstavecChar"/>
    <w:rsid w:val="00E13AC8"/>
    <w:pPr>
      <w:suppressAutoHyphens w:val="0"/>
    </w:pPr>
    <w:rPr>
      <w:lang w:eastAsia="en-US"/>
    </w:rPr>
  </w:style>
  <w:style w:type="paragraph" w:customStyle="1" w:styleId="Styl">
    <w:name w:val="Styl"/>
    <w:uiPriority w:val="99"/>
    <w:rsid w:val="00E13AC8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Nadpis11doobsahu">
    <w:name w:val="Nadpis 1.1 do obsahu"/>
    <w:basedOn w:val="Nadpis2"/>
    <w:uiPriority w:val="99"/>
    <w:rsid w:val="00A4515E"/>
    <w:pPr>
      <w:keepNext/>
      <w:tabs>
        <w:tab w:val="num" w:pos="1427"/>
      </w:tabs>
      <w:spacing w:before="120" w:after="120"/>
      <w:ind w:left="1427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Text">
    <w:name w:val="Text"/>
    <w:basedOn w:val="Normln"/>
    <w:uiPriority w:val="99"/>
    <w:rsid w:val="00444694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right" w:pos="9923"/>
      </w:tabs>
      <w:autoSpaceDE w:val="0"/>
      <w:autoSpaceDN w:val="0"/>
      <w:adjustRightInd w:val="0"/>
      <w:spacing w:before="60" w:after="60"/>
      <w:ind w:firstLine="284"/>
      <w:textAlignment w:val="center"/>
    </w:pPr>
    <w:rPr>
      <w:rFonts w:ascii="Times New Roman" w:hAnsi="Times New Roman" w:cs="Times New Roman"/>
      <w:color w:val="000000"/>
      <w:lang w:eastAsia="cs-CZ"/>
    </w:rPr>
  </w:style>
  <w:style w:type="paragraph" w:styleId="Obsah6">
    <w:name w:val="toc 6"/>
    <w:basedOn w:val="Normln"/>
    <w:next w:val="Normln"/>
    <w:autoRedefine/>
    <w:uiPriority w:val="99"/>
    <w:semiHidden/>
    <w:rsid w:val="00AE1988"/>
    <w:pPr>
      <w:suppressAutoHyphens w:val="0"/>
      <w:ind w:left="1000"/>
      <w:jc w:val="left"/>
    </w:pPr>
    <w:rPr>
      <w:rFonts w:ascii="Calibri" w:hAnsi="Calibri" w:cs="Calibri"/>
      <w:sz w:val="18"/>
      <w:szCs w:val="18"/>
      <w:lang w:eastAsia="cs-CZ"/>
    </w:rPr>
  </w:style>
  <w:style w:type="paragraph" w:styleId="Obsah7">
    <w:name w:val="toc 7"/>
    <w:basedOn w:val="Normln"/>
    <w:next w:val="Normln"/>
    <w:autoRedefine/>
    <w:uiPriority w:val="99"/>
    <w:semiHidden/>
    <w:rsid w:val="00B72AB3"/>
    <w:pPr>
      <w:spacing w:after="100"/>
      <w:ind w:left="1200"/>
    </w:pPr>
  </w:style>
  <w:style w:type="paragraph" w:customStyle="1" w:styleId="Odstavecseseznamem1">
    <w:name w:val="Odstavec se seznamem1"/>
    <w:basedOn w:val="Normln"/>
    <w:uiPriority w:val="99"/>
    <w:rsid w:val="00584E9D"/>
    <w:pPr>
      <w:spacing w:after="200" w:line="276" w:lineRule="auto"/>
      <w:ind w:left="720"/>
      <w:jc w:val="left"/>
    </w:pPr>
    <w:rPr>
      <w:rFonts w:ascii="Calibri" w:hAnsi="Calibri" w:cs="Calibri"/>
      <w:kern w:val="1"/>
      <w:sz w:val="22"/>
      <w:szCs w:val="22"/>
      <w:lang w:eastAsia="cs-CZ"/>
    </w:rPr>
  </w:style>
  <w:style w:type="character" w:customStyle="1" w:styleId="nowrap">
    <w:name w:val="nowrap"/>
    <w:basedOn w:val="Standardnpsmoodstavce"/>
    <w:rsid w:val="00252636"/>
  </w:style>
  <w:style w:type="paragraph" w:customStyle="1" w:styleId="rove1">
    <w:name w:val="úroveň 1"/>
    <w:basedOn w:val="Normln"/>
    <w:next w:val="rove2"/>
    <w:uiPriority w:val="99"/>
    <w:rsid w:val="008F44DD"/>
    <w:pPr>
      <w:numPr>
        <w:numId w:val="9"/>
      </w:numPr>
      <w:suppressAutoHyphens w:val="0"/>
      <w:spacing w:before="480" w:after="240"/>
      <w:jc w:val="left"/>
    </w:pPr>
    <w:rPr>
      <w:rFonts w:ascii="Times New Roman" w:eastAsia="Calibri" w:hAnsi="Times New Roman" w:cs="Times New Roman"/>
      <w:b/>
      <w:bCs/>
      <w:sz w:val="24"/>
      <w:szCs w:val="24"/>
      <w:lang w:eastAsia="cs-CZ"/>
    </w:rPr>
  </w:style>
  <w:style w:type="paragraph" w:customStyle="1" w:styleId="rove2">
    <w:name w:val="úroveň 2"/>
    <w:basedOn w:val="Normln"/>
    <w:uiPriority w:val="99"/>
    <w:rsid w:val="008F44DD"/>
    <w:pPr>
      <w:numPr>
        <w:ilvl w:val="1"/>
        <w:numId w:val="9"/>
      </w:numPr>
      <w:suppressAutoHyphens w:val="0"/>
      <w:spacing w:after="120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slovn1">
    <w:name w:val="Číslování 1"/>
    <w:basedOn w:val="Normln"/>
    <w:uiPriority w:val="99"/>
    <w:rsid w:val="00EC66B3"/>
    <w:pPr>
      <w:widowControl w:val="0"/>
      <w:numPr>
        <w:numId w:val="10"/>
      </w:numPr>
      <w:spacing w:after="170"/>
    </w:pPr>
    <w:rPr>
      <w:rFonts w:eastAsia="Calibri"/>
      <w:sz w:val="22"/>
      <w:szCs w:val="22"/>
      <w:lang w:eastAsia="cs-CZ"/>
    </w:rPr>
  </w:style>
  <w:style w:type="character" w:customStyle="1" w:styleId="FontStyle20">
    <w:name w:val="Font Style20"/>
    <w:basedOn w:val="Standardnpsmoodstavce"/>
    <w:uiPriority w:val="99"/>
    <w:rsid w:val="00024696"/>
    <w:rPr>
      <w:rFonts w:ascii="Times New Roman" w:hAnsi="Times New Roman" w:cs="Times New Roman"/>
      <w:b/>
      <w:bCs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AE0B55"/>
    <w:pPr>
      <w:spacing w:after="100"/>
    </w:pPr>
  </w:style>
  <w:style w:type="paragraph" w:styleId="Zkladntext3">
    <w:name w:val="Body Text 3"/>
    <w:basedOn w:val="Normln"/>
    <w:link w:val="Zkladntext3Char"/>
    <w:uiPriority w:val="99"/>
    <w:rsid w:val="00AE0B55"/>
    <w:pPr>
      <w:suppressAutoHyphens w:val="0"/>
      <w:spacing w:after="120"/>
      <w:jc w:val="left"/>
    </w:pPr>
    <w:rPr>
      <w:rFonts w:ascii="Times New Roman" w:eastAsia="MS Mincho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E0B55"/>
    <w:rPr>
      <w:rFonts w:ascii="Times New Roman" w:eastAsia="MS Mincho" w:hAnsi="Times New Roman"/>
      <w:sz w:val="16"/>
      <w:szCs w:val="16"/>
    </w:rPr>
  </w:style>
  <w:style w:type="paragraph" w:styleId="Zkladntextodsazen3">
    <w:name w:val="Body Text Indent 3"/>
    <w:basedOn w:val="Normln"/>
    <w:link w:val="Zkladntextodsazen3Char"/>
    <w:uiPriority w:val="99"/>
    <w:rsid w:val="00AE0B55"/>
    <w:pPr>
      <w:suppressAutoHyphens w:val="0"/>
      <w:spacing w:after="120"/>
      <w:ind w:left="283"/>
      <w:jc w:val="left"/>
    </w:pPr>
    <w:rPr>
      <w:rFonts w:ascii="Times New Roman" w:eastAsia="MS Mincho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AE0B55"/>
    <w:rPr>
      <w:rFonts w:ascii="Times New Roman" w:eastAsia="MS Mincho" w:hAnsi="Times New Roman"/>
      <w:sz w:val="16"/>
      <w:szCs w:val="16"/>
    </w:rPr>
  </w:style>
  <w:style w:type="character" w:customStyle="1" w:styleId="AAOdstavecChar">
    <w:name w:val="AA_Odstavec Char"/>
    <w:link w:val="AAOdstavec"/>
    <w:locked/>
    <w:rsid w:val="00AE0B55"/>
    <w:rPr>
      <w:rFonts w:ascii="Arial" w:eastAsia="Times New Roman" w:hAnsi="Arial" w:cs="Arial"/>
      <w:lang w:eastAsia="en-US"/>
    </w:rPr>
  </w:style>
  <w:style w:type="paragraph" w:customStyle="1" w:styleId="Hlavnnadpis">
    <w:name w:val="Hlavní nadpis"/>
    <w:basedOn w:val="Normln"/>
    <w:rsid w:val="00721E4E"/>
    <w:pPr>
      <w:numPr>
        <w:numId w:val="13"/>
      </w:numPr>
      <w:suppressAutoHyphens w:val="0"/>
      <w:jc w:val="left"/>
    </w:pPr>
    <w:rPr>
      <w:rFonts w:ascii="Times New Roman" w:hAnsi="Times New Roman" w:cs="Times New Roman"/>
      <w:sz w:val="24"/>
      <w:szCs w:val="24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locked/>
    <w:rsid w:val="00BE1558"/>
    <w:rPr>
      <w:rFonts w:cs="Calibri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925EB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925EBA"/>
    <w:rPr>
      <w:rFonts w:ascii="Arial" w:eastAsia="Times New Roman" w:hAnsi="Arial" w:cs="Arial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B11DAF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B11DAF"/>
    <w:rPr>
      <w:rFonts w:ascii="Arial" w:eastAsia="Times New Roman" w:hAnsi="Arial" w:cs="Arial"/>
      <w:lang w:eastAsia="ar-SA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2751B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2751B"/>
    <w:rPr>
      <w:rFonts w:ascii="Arial" w:eastAsia="Times New Roman" w:hAnsi="Arial" w:cs="Arial"/>
      <w:lang w:eastAsia="ar-SA"/>
    </w:rPr>
  </w:style>
  <w:style w:type="character" w:styleId="Odkaznavysvtlivky">
    <w:name w:val="endnote reference"/>
    <w:basedOn w:val="Standardnpsmoodstavce"/>
    <w:uiPriority w:val="99"/>
    <w:semiHidden/>
    <w:unhideWhenUsed/>
    <w:rsid w:val="0052751B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2751B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2751B"/>
    <w:rPr>
      <w:rFonts w:ascii="Arial" w:eastAsia="Times New Roman" w:hAnsi="Arial" w:cs="Arial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2751B"/>
    <w:rPr>
      <w:vertAlign w:val="superscript"/>
    </w:rPr>
  </w:style>
  <w:style w:type="character" w:styleId="Zvraznn">
    <w:name w:val="Emphasis"/>
    <w:basedOn w:val="Standardnpsmoodstavce"/>
    <w:uiPriority w:val="20"/>
    <w:qFormat/>
    <w:rsid w:val="0094775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24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sarova.ivana@nemocnice" TargetMode="Externa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9A9782-2A46-4B5A-8776-B747AA859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2809</Words>
  <Characters>16471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Bronislav Bočko</dc:creator>
  <cp:lastModifiedBy>Lucie Bouzková</cp:lastModifiedBy>
  <cp:revision>5</cp:revision>
  <cp:lastPrinted>2016-08-10T09:18:00Z</cp:lastPrinted>
  <dcterms:created xsi:type="dcterms:W3CDTF">2016-08-10T09:19:00Z</dcterms:created>
  <dcterms:modified xsi:type="dcterms:W3CDTF">2016-08-23T06:52:00Z</dcterms:modified>
</cp:coreProperties>
</file>